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EE" w:rsidRPr="008512AB" w:rsidRDefault="006C45EE" w:rsidP="00770050">
      <w:pPr>
        <w:spacing w:before="360" w:after="360"/>
        <w:jc w:val="center"/>
        <w:rPr>
          <w:rFonts w:cstheme="minorHAnsi"/>
          <w:b/>
          <w:sz w:val="24"/>
          <w:szCs w:val="24"/>
        </w:rPr>
      </w:pPr>
      <w:bookmarkStart w:id="0" w:name="_GoBack"/>
      <w:bookmarkEnd w:id="0"/>
      <w:r w:rsidRPr="008512AB">
        <w:rPr>
          <w:rFonts w:cstheme="minorHAnsi"/>
          <w:noProof/>
          <w:sz w:val="28"/>
          <w:szCs w:val="28"/>
          <w:lang w:eastAsia="fr-FR"/>
        </w:rPr>
        <w:drawing>
          <wp:anchor distT="0" distB="0" distL="114300" distR="114300" simplePos="0" relativeHeight="251659264" behindDoc="1" locked="0" layoutInCell="1" allowOverlap="1" wp14:anchorId="57F71AC9" wp14:editId="3DCB7CFE">
            <wp:simplePos x="0" y="0"/>
            <wp:positionH relativeFrom="margin">
              <wp:align>left</wp:align>
            </wp:positionH>
            <wp:positionV relativeFrom="paragraph">
              <wp:posOffset>579</wp:posOffset>
            </wp:positionV>
            <wp:extent cx="1362075" cy="746125"/>
            <wp:effectExtent l="0" t="0" r="9525" b="0"/>
            <wp:wrapTight wrapText="bothSides">
              <wp:wrapPolygon edited="0">
                <wp:start x="0" y="0"/>
                <wp:lineTo x="0" y="20957"/>
                <wp:lineTo x="21449" y="20957"/>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FTMP-horizontale-ombr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746125"/>
                    </a:xfrm>
                    <a:prstGeom prst="rect">
                      <a:avLst/>
                    </a:prstGeom>
                  </pic:spPr>
                </pic:pic>
              </a:graphicData>
            </a:graphic>
            <wp14:sizeRelH relativeFrom="page">
              <wp14:pctWidth>0</wp14:pctWidth>
            </wp14:sizeRelH>
            <wp14:sizeRelV relativeFrom="page">
              <wp14:pctHeight>0</wp14:pctHeight>
            </wp14:sizeRelV>
          </wp:anchor>
        </w:drawing>
      </w:r>
      <w:r w:rsidR="0060671C" w:rsidRPr="008512AB">
        <w:rPr>
          <w:rFonts w:cstheme="minorHAnsi"/>
          <w:b/>
          <w:sz w:val="28"/>
          <w:szCs w:val="28"/>
        </w:rPr>
        <w:t>Chargé-e de projet d'orientation et d'insertion professionnelle – égalité des chances</w:t>
      </w:r>
    </w:p>
    <w:p w:rsidR="006C45EE" w:rsidRPr="008512AB" w:rsidRDefault="006C45EE" w:rsidP="00E052F1">
      <w:pPr>
        <w:spacing w:after="0"/>
        <w:jc w:val="both"/>
        <w:rPr>
          <w:rFonts w:cstheme="minorHAnsi"/>
          <w:b/>
        </w:rPr>
      </w:pPr>
      <w:r w:rsidRPr="008512AB">
        <w:rPr>
          <w:rFonts w:cstheme="minorHAnsi"/>
          <w:b/>
        </w:rPr>
        <w:t>Organisme recruteur :</w:t>
      </w:r>
    </w:p>
    <w:p w:rsidR="006C45EE" w:rsidRPr="008512AB" w:rsidRDefault="006C45EE" w:rsidP="00E052F1">
      <w:pPr>
        <w:spacing w:after="0"/>
        <w:jc w:val="both"/>
        <w:rPr>
          <w:rFonts w:cstheme="minorHAnsi"/>
        </w:rPr>
      </w:pPr>
      <w:r w:rsidRPr="008512AB">
        <w:rPr>
          <w:rFonts w:cstheme="minorHAnsi"/>
        </w:rPr>
        <w:t>Université Fédérale Toulouse Midi-Pyrénées</w:t>
      </w:r>
    </w:p>
    <w:p w:rsidR="006C45EE" w:rsidRPr="008512AB" w:rsidRDefault="006C45EE" w:rsidP="00E052F1">
      <w:pPr>
        <w:spacing w:after="0"/>
        <w:jc w:val="both"/>
        <w:rPr>
          <w:rFonts w:cstheme="minorHAnsi"/>
        </w:rPr>
      </w:pPr>
      <w:r w:rsidRPr="008512AB">
        <w:rPr>
          <w:rFonts w:cstheme="minorHAnsi"/>
        </w:rPr>
        <w:t>41 Allées Jules Guesde - CS 61321</w:t>
      </w:r>
    </w:p>
    <w:p w:rsidR="006C45EE" w:rsidRPr="008512AB" w:rsidRDefault="006C45EE" w:rsidP="00E052F1">
      <w:pPr>
        <w:spacing w:after="0"/>
        <w:jc w:val="both"/>
        <w:rPr>
          <w:rFonts w:cstheme="minorHAnsi"/>
        </w:rPr>
      </w:pPr>
      <w:r w:rsidRPr="008512AB">
        <w:rPr>
          <w:rFonts w:cstheme="minorHAnsi"/>
        </w:rPr>
        <w:t>31013 TOULOUSE CEDEX 6</w:t>
      </w:r>
    </w:p>
    <w:p w:rsidR="00E052F1" w:rsidRPr="008512AB" w:rsidRDefault="00AA7A18" w:rsidP="00E052F1">
      <w:pPr>
        <w:jc w:val="both"/>
        <w:rPr>
          <w:rFonts w:cstheme="minorHAnsi"/>
        </w:rPr>
      </w:pPr>
      <w:hyperlink r:id="rId8" w:history="1">
        <w:r w:rsidR="00E052F1" w:rsidRPr="008512AB">
          <w:rPr>
            <w:rStyle w:val="Lienhypertexte"/>
          </w:rPr>
          <w:t>http://www.univ-toulouse.fr</w:t>
        </w:r>
      </w:hyperlink>
    </w:p>
    <w:p w:rsidR="006C45EE" w:rsidRPr="008512AB" w:rsidRDefault="006C45EE" w:rsidP="00E052F1">
      <w:pPr>
        <w:jc w:val="both"/>
        <w:rPr>
          <w:rFonts w:cstheme="minorHAnsi"/>
        </w:rPr>
      </w:pPr>
      <w:r w:rsidRPr="008512AB">
        <w:rPr>
          <w:rFonts w:cstheme="minorHAnsi"/>
          <w:b/>
        </w:rPr>
        <w:t xml:space="preserve">Date de disponibilité : </w:t>
      </w:r>
      <w:r w:rsidRPr="008512AB">
        <w:rPr>
          <w:rFonts w:cstheme="minorHAnsi"/>
        </w:rPr>
        <w:t xml:space="preserve">15 mars 2021 </w:t>
      </w:r>
    </w:p>
    <w:p w:rsidR="006C45EE" w:rsidRPr="008512AB" w:rsidRDefault="006C45EE" w:rsidP="00E052F1">
      <w:pPr>
        <w:jc w:val="both"/>
        <w:rPr>
          <w:rFonts w:cstheme="minorHAnsi"/>
        </w:rPr>
      </w:pPr>
      <w:r w:rsidRPr="008512AB">
        <w:rPr>
          <w:rFonts w:cstheme="minorHAnsi"/>
          <w:b/>
        </w:rPr>
        <w:t>Catégorie :</w:t>
      </w:r>
      <w:r w:rsidRPr="008512AB">
        <w:rPr>
          <w:rFonts w:cstheme="minorHAnsi"/>
        </w:rPr>
        <w:t xml:space="preserve"> A (IGE)</w:t>
      </w:r>
    </w:p>
    <w:p w:rsidR="006C45EE" w:rsidRPr="008512AB" w:rsidRDefault="006C45EE" w:rsidP="00E052F1">
      <w:pPr>
        <w:jc w:val="both"/>
        <w:rPr>
          <w:rFonts w:cstheme="minorHAnsi"/>
        </w:rPr>
      </w:pPr>
      <w:r w:rsidRPr="008512AB">
        <w:rPr>
          <w:rFonts w:cstheme="minorHAnsi"/>
          <w:b/>
        </w:rPr>
        <w:t>Domaine Fonctionnel :</w:t>
      </w:r>
      <w:r w:rsidRPr="008512AB">
        <w:rPr>
          <w:rFonts w:cstheme="minorHAnsi"/>
        </w:rPr>
        <w:t xml:space="preserve"> Enseignement Supérieur et Recherche</w:t>
      </w:r>
    </w:p>
    <w:p w:rsidR="006C45EE" w:rsidRPr="008512AB" w:rsidRDefault="006C45EE" w:rsidP="00E052F1">
      <w:pPr>
        <w:jc w:val="both"/>
        <w:rPr>
          <w:rFonts w:cstheme="minorHAnsi"/>
        </w:rPr>
      </w:pPr>
      <w:r w:rsidRPr="008512AB">
        <w:rPr>
          <w:rFonts w:cstheme="minorHAnsi"/>
          <w:b/>
        </w:rPr>
        <w:t>Intitulé du poste :</w:t>
      </w:r>
      <w:r w:rsidR="00E052F1" w:rsidRPr="008512AB">
        <w:rPr>
          <w:rFonts w:cstheme="minorHAnsi"/>
          <w:b/>
        </w:rPr>
        <w:t xml:space="preserve"> </w:t>
      </w:r>
      <w:r w:rsidRPr="008512AB">
        <w:rPr>
          <w:rFonts w:cstheme="minorHAnsi"/>
        </w:rPr>
        <w:t>Chargé-e de projet d'orientation et d'insertion profes</w:t>
      </w:r>
      <w:r w:rsidR="0060671C" w:rsidRPr="008512AB">
        <w:rPr>
          <w:rFonts w:cstheme="minorHAnsi"/>
        </w:rPr>
        <w:t>sionnelle – égalité des chances</w:t>
      </w:r>
    </w:p>
    <w:p w:rsidR="00E14F98" w:rsidRPr="008512AB" w:rsidRDefault="00E14F98" w:rsidP="00E052F1">
      <w:pPr>
        <w:spacing w:after="0"/>
        <w:jc w:val="both"/>
        <w:rPr>
          <w:rFonts w:cstheme="minorHAnsi"/>
          <w:b/>
        </w:rPr>
      </w:pPr>
      <w:r w:rsidRPr="008512AB">
        <w:rPr>
          <w:rFonts w:cstheme="minorHAnsi"/>
          <w:b/>
        </w:rPr>
        <w:t xml:space="preserve">Missions principales : </w:t>
      </w:r>
    </w:p>
    <w:p w:rsidR="00E14F98" w:rsidRPr="008512AB" w:rsidRDefault="00E14F98" w:rsidP="00E052F1">
      <w:pPr>
        <w:jc w:val="both"/>
        <w:rPr>
          <w:rFonts w:cstheme="minorHAnsi"/>
        </w:rPr>
      </w:pPr>
      <w:r w:rsidRPr="008512AB">
        <w:rPr>
          <w:rFonts w:cstheme="minorHAnsi"/>
        </w:rPr>
        <w:t>La mission Information, Orientation et Insertion professionnelle (IO-IP) de l’UFTMP coordonne les activités des établissements de l’UFTMP sur ce thème, construit et participe à des actions d’information et d’orientation, notamment dans le cadre du continuum -3, +3, et favorise l’information des publics au sujet de l’offre de formation des établissements de l’UFTMP. Elle coordonne également depuis 2016 les dispositifs d’égalité des chances portés par 9 de ses établissements dans le cadre des cordées de la réussite.</w:t>
      </w:r>
    </w:p>
    <w:p w:rsidR="00E14F98" w:rsidRPr="008512AB" w:rsidRDefault="00E14F98" w:rsidP="00E052F1">
      <w:pPr>
        <w:jc w:val="both"/>
        <w:rPr>
          <w:rFonts w:cstheme="minorHAnsi"/>
        </w:rPr>
      </w:pPr>
      <w:r w:rsidRPr="008512AB">
        <w:rPr>
          <w:rFonts w:cstheme="minorHAnsi"/>
        </w:rPr>
        <w:t>Le projet A</w:t>
      </w:r>
      <w:r w:rsidR="001414A8" w:rsidRPr="008512AB">
        <w:rPr>
          <w:rFonts w:cstheme="minorHAnsi"/>
        </w:rPr>
        <w:t>corda</w:t>
      </w:r>
      <w:r w:rsidRPr="008512AB">
        <w:rPr>
          <w:rFonts w:cstheme="minorHAnsi"/>
        </w:rPr>
        <w:t xml:space="preserve"> (Pour une Ambition Commune vers une ORientation co-construite à Dimension Académique), porté par l’UFTMP et lauréat de l’appel à projets du Programme d’investissement d’avenir (PIA 3) « Territoires d’innovation pédagogique - Dispositifs territoriaux pour l’orientation vers les études supérieures », rassemble 10 établissements d’enseignement supérieur, le rectorat de l’académie de Toulouse, 187 lycées, la Région Occitanie et de nombreux acteurs de l’orientation afin de favoriser l’orientation vers les études supérieures. Déployé sur 10 ans, le projet dispose d’une subvention de plus de 5 millions d’euros. Ce projet a pour ambition de mailler le territoire académique en fédérant l’écosystème des acteurs autour d’une démarche cohérente d’orientation pour favoriser l’accompagnement de l’élève dans un continuum bac -3/+3 et comprend notamment des actions visant à lutter contre les déterminismes sociaux, territoriaux, et de genre. </w:t>
      </w:r>
    </w:p>
    <w:p w:rsidR="00E14F98" w:rsidRPr="008512AB" w:rsidRDefault="00E14F98" w:rsidP="00E052F1">
      <w:pPr>
        <w:spacing w:after="0"/>
        <w:jc w:val="both"/>
        <w:rPr>
          <w:rFonts w:cstheme="minorHAnsi"/>
        </w:rPr>
      </w:pPr>
      <w:r w:rsidRPr="008512AB">
        <w:rPr>
          <w:rFonts w:cstheme="minorHAnsi"/>
        </w:rPr>
        <w:t>La personne recrutée, placée sous l’autorité de la responsable de la mission IO-IP, mènera à bien deux actions constitutives de ce projet :</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La coordination d’une action visant à lutter contre les déterminismes de genre dans l’orientation vers les études supérieures</w:t>
      </w:r>
      <w:r w:rsidR="00820EFB" w:rsidRPr="008512AB">
        <w:rPr>
          <w:rFonts w:asciiTheme="minorHAnsi" w:hAnsiTheme="minorHAnsi" w:cstheme="minorHAnsi"/>
        </w:rPr>
        <w:t xml:space="preserve"> (la personne recrutée sera responsable de cette action)</w:t>
      </w:r>
      <w:r w:rsidRPr="008512AB">
        <w:rPr>
          <w:rFonts w:asciiTheme="minorHAnsi" w:hAnsiTheme="minorHAnsi" w:cstheme="minorHAnsi"/>
        </w:rPr>
        <w:t xml:space="preserve"> ;</w:t>
      </w:r>
    </w:p>
    <w:p w:rsidR="00E14F98" w:rsidRPr="008512AB" w:rsidRDefault="00E14F98" w:rsidP="00E052F1">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La gestion d’un projet d’outil numérique de suivi, de pilotage et d’évaluation des dispositifs d’égalité des chances</w:t>
      </w:r>
      <w:r w:rsidR="00820EFB" w:rsidRPr="008512AB">
        <w:rPr>
          <w:rFonts w:asciiTheme="minorHAnsi" w:hAnsiTheme="minorHAnsi" w:cstheme="minorHAnsi"/>
        </w:rPr>
        <w:t>, en coordination avec la responsable d</w:t>
      </w:r>
      <w:r w:rsidR="001414A8" w:rsidRPr="008512AB">
        <w:rPr>
          <w:rFonts w:asciiTheme="minorHAnsi" w:hAnsiTheme="minorHAnsi" w:cstheme="minorHAnsi"/>
        </w:rPr>
        <w:t xml:space="preserve">e </w:t>
      </w:r>
      <w:r w:rsidR="008C71B8" w:rsidRPr="008512AB">
        <w:rPr>
          <w:rFonts w:asciiTheme="minorHAnsi" w:hAnsiTheme="minorHAnsi" w:cstheme="minorHAnsi"/>
        </w:rPr>
        <w:t>l’</w:t>
      </w:r>
      <w:r w:rsidR="00820EFB" w:rsidRPr="008512AB">
        <w:rPr>
          <w:rFonts w:asciiTheme="minorHAnsi" w:hAnsiTheme="minorHAnsi" w:cstheme="minorHAnsi"/>
        </w:rPr>
        <w:t xml:space="preserve">action </w:t>
      </w:r>
      <w:r w:rsidR="008C71B8" w:rsidRPr="008512AB">
        <w:rPr>
          <w:rFonts w:asciiTheme="minorHAnsi" w:hAnsiTheme="minorHAnsi" w:cstheme="minorHAnsi"/>
        </w:rPr>
        <w:t>a</w:t>
      </w:r>
      <w:r w:rsidR="00820EFB" w:rsidRPr="008512AB">
        <w:rPr>
          <w:rFonts w:asciiTheme="minorHAnsi" w:hAnsiTheme="minorHAnsi" w:cstheme="minorHAnsi"/>
        </w:rPr>
        <w:t>u rectorat de Toulouse</w:t>
      </w:r>
      <w:r w:rsidRPr="008512AB">
        <w:rPr>
          <w:rFonts w:asciiTheme="minorHAnsi" w:hAnsiTheme="minorHAnsi" w:cstheme="minorHAnsi"/>
        </w:rPr>
        <w:t>.</w:t>
      </w:r>
    </w:p>
    <w:p w:rsidR="00173F2C" w:rsidRPr="008512AB" w:rsidRDefault="00E14F98" w:rsidP="00173F2C">
      <w:pPr>
        <w:jc w:val="both"/>
        <w:rPr>
          <w:rFonts w:cstheme="minorHAnsi"/>
        </w:rPr>
      </w:pPr>
      <w:r w:rsidRPr="008512AB">
        <w:rPr>
          <w:rFonts w:cstheme="minorHAnsi"/>
        </w:rPr>
        <w:t>Les activités principales du poste sont les suivantes :</w:t>
      </w:r>
      <w:r w:rsidR="0060671C" w:rsidRPr="008512AB">
        <w:rPr>
          <w:rFonts w:cstheme="minorHAnsi"/>
        </w:rPr>
        <w:t xml:space="preserve"> </w:t>
      </w:r>
    </w:p>
    <w:p w:rsidR="00E052F1" w:rsidRPr="008512AB" w:rsidRDefault="00E14F98" w:rsidP="00A704B4">
      <w:pPr>
        <w:spacing w:after="0"/>
        <w:jc w:val="both"/>
        <w:rPr>
          <w:rFonts w:cstheme="minorHAnsi"/>
          <w:b/>
        </w:rPr>
      </w:pPr>
      <w:r w:rsidRPr="008512AB">
        <w:rPr>
          <w:rFonts w:cstheme="minorHAnsi"/>
          <w:b/>
        </w:rPr>
        <w:t>Coordination de l’action « genre et orientation » :</w:t>
      </w:r>
    </w:p>
    <w:p w:rsidR="008964B6" w:rsidRPr="008512AB" w:rsidRDefault="00B802FD" w:rsidP="00A704B4">
      <w:pPr>
        <w:pStyle w:val="Paragraphedeliste"/>
        <w:numPr>
          <w:ilvl w:val="0"/>
          <w:numId w:val="13"/>
        </w:numPr>
        <w:rPr>
          <w:rFonts w:asciiTheme="minorHAnsi" w:hAnsiTheme="minorHAnsi" w:cstheme="minorHAnsi"/>
        </w:rPr>
      </w:pPr>
      <w:r w:rsidRPr="008512AB">
        <w:rPr>
          <w:rFonts w:asciiTheme="minorHAnsi" w:hAnsiTheme="minorHAnsi" w:cstheme="minorHAnsi"/>
        </w:rPr>
        <w:t xml:space="preserve">Piloter le </w:t>
      </w:r>
      <w:r w:rsidR="00820EFB" w:rsidRPr="008512AB">
        <w:rPr>
          <w:rFonts w:asciiTheme="minorHAnsi" w:hAnsiTheme="minorHAnsi" w:cstheme="minorHAnsi"/>
        </w:rPr>
        <w:t>groupe de travail</w:t>
      </w:r>
      <w:r w:rsidR="004D312E" w:rsidRPr="008512AB">
        <w:rPr>
          <w:rFonts w:asciiTheme="minorHAnsi" w:hAnsiTheme="minorHAnsi" w:cstheme="minorHAnsi"/>
        </w:rPr>
        <w:t xml:space="preserve"> </w:t>
      </w:r>
      <w:r w:rsidR="00E14F98" w:rsidRPr="008512AB">
        <w:rPr>
          <w:rFonts w:asciiTheme="minorHAnsi" w:hAnsiTheme="minorHAnsi" w:cstheme="minorHAnsi"/>
        </w:rPr>
        <w:t>de t</w:t>
      </w:r>
      <w:r w:rsidR="004D312E" w:rsidRPr="008512AB">
        <w:rPr>
          <w:rFonts w:asciiTheme="minorHAnsi" w:hAnsiTheme="minorHAnsi" w:cstheme="minorHAnsi"/>
        </w:rPr>
        <w:t xml:space="preserve">ravail associé à cette action : </w:t>
      </w:r>
      <w:r w:rsidR="008964B6" w:rsidRPr="008512AB">
        <w:rPr>
          <w:rFonts w:asciiTheme="minorHAnsi" w:hAnsiTheme="minorHAnsi" w:cstheme="minorHAnsi"/>
        </w:rPr>
        <w:t>organiser et préparer les groupes de travail, les animer, rédiger les comptes-rendus ;</w:t>
      </w:r>
    </w:p>
    <w:p w:rsidR="004D312E" w:rsidRPr="008512AB" w:rsidRDefault="004D312E" w:rsidP="00A704B4">
      <w:pPr>
        <w:pStyle w:val="Paragraphedeliste"/>
        <w:numPr>
          <w:ilvl w:val="0"/>
          <w:numId w:val="13"/>
        </w:numPr>
        <w:rPr>
          <w:rFonts w:asciiTheme="minorHAnsi" w:hAnsiTheme="minorHAnsi" w:cstheme="minorHAnsi"/>
        </w:rPr>
      </w:pPr>
      <w:r w:rsidRPr="008512AB">
        <w:rPr>
          <w:rFonts w:asciiTheme="minorHAnsi" w:hAnsiTheme="minorHAnsi" w:cstheme="minorHAnsi"/>
        </w:rPr>
        <w:t xml:space="preserve">Coordonner </w:t>
      </w:r>
      <w:r w:rsidR="00820EFB" w:rsidRPr="008512AB">
        <w:rPr>
          <w:rFonts w:asciiTheme="minorHAnsi" w:hAnsiTheme="minorHAnsi" w:cstheme="minorHAnsi"/>
        </w:rPr>
        <w:t>la réalisation de l’action</w:t>
      </w:r>
      <w:r w:rsidR="00A704B4" w:rsidRPr="008512AB">
        <w:rPr>
          <w:rFonts w:asciiTheme="minorHAnsi" w:hAnsiTheme="minorHAnsi" w:cstheme="minorHAnsi"/>
        </w:rPr>
        <w:t xml:space="preserve"> (dispositifs visant à lutter contre les déterminismes de genre à l’œuvre dans l’orientation vers les études supérieures)</w:t>
      </w:r>
      <w:r w:rsidR="009E67B2" w:rsidRPr="008512AB">
        <w:rPr>
          <w:rFonts w:asciiTheme="minorHAnsi" w:hAnsiTheme="minorHAnsi" w:cstheme="minorHAnsi"/>
        </w:rPr>
        <w:t xml:space="preserve"> dans le respect du calendrier prévisionnel</w:t>
      </w:r>
      <w:r w:rsidR="00A704B4" w:rsidRPr="008512AB">
        <w:rPr>
          <w:rFonts w:asciiTheme="minorHAnsi" w:hAnsiTheme="minorHAnsi" w:cstheme="minorHAnsi"/>
        </w:rPr>
        <w:t> :</w:t>
      </w:r>
    </w:p>
    <w:p w:rsidR="00A704B4" w:rsidRPr="008512AB" w:rsidRDefault="00A704B4" w:rsidP="00A704B4">
      <w:pPr>
        <w:pStyle w:val="Paragraphedeliste"/>
        <w:numPr>
          <w:ilvl w:val="1"/>
          <w:numId w:val="13"/>
        </w:numPr>
        <w:rPr>
          <w:rFonts w:asciiTheme="minorHAnsi" w:hAnsiTheme="minorHAnsi" w:cstheme="minorHAnsi"/>
        </w:rPr>
      </w:pPr>
      <w:r w:rsidRPr="008512AB">
        <w:rPr>
          <w:rFonts w:asciiTheme="minorHAnsi" w:hAnsiTheme="minorHAnsi" w:cstheme="minorHAnsi"/>
        </w:rPr>
        <w:t xml:space="preserve">Accompagner les acteurs </w:t>
      </w:r>
      <w:r w:rsidR="009F7854" w:rsidRPr="008512AB">
        <w:rPr>
          <w:rFonts w:asciiTheme="minorHAnsi" w:hAnsiTheme="minorHAnsi" w:cstheme="minorHAnsi"/>
        </w:rPr>
        <w:t>et coordonner les tâches afin de déployer l</w:t>
      </w:r>
      <w:r w:rsidRPr="008512AB">
        <w:rPr>
          <w:rFonts w:asciiTheme="minorHAnsi" w:hAnsiTheme="minorHAnsi" w:cstheme="minorHAnsi"/>
        </w:rPr>
        <w:t>es dispositifs</w:t>
      </w:r>
      <w:r w:rsidR="009F7854" w:rsidRPr="008512AB">
        <w:rPr>
          <w:rFonts w:asciiTheme="minorHAnsi" w:hAnsiTheme="minorHAnsi" w:cstheme="minorHAnsi"/>
        </w:rPr>
        <w:t xml:space="preserve"> à destination des lycéens : suivre les dispositifs, mettre en commun les informations, faciliter la mutualisation des ressources, coordonner l’évaluation de ces dispositifs, participer à certains événements, relayer la communication sur les événements ;</w:t>
      </w:r>
    </w:p>
    <w:p w:rsidR="009F7854" w:rsidRPr="008512AB" w:rsidRDefault="009F7854" w:rsidP="009F7854">
      <w:pPr>
        <w:pStyle w:val="Paragraphedeliste"/>
        <w:numPr>
          <w:ilvl w:val="1"/>
          <w:numId w:val="13"/>
        </w:numPr>
        <w:rPr>
          <w:rFonts w:asciiTheme="minorHAnsi" w:hAnsiTheme="minorHAnsi" w:cstheme="minorHAnsi"/>
        </w:rPr>
      </w:pPr>
      <w:r w:rsidRPr="008512AB">
        <w:rPr>
          <w:rFonts w:asciiTheme="minorHAnsi" w:hAnsiTheme="minorHAnsi" w:cstheme="minorHAnsi"/>
        </w:rPr>
        <w:lastRenderedPageBreak/>
        <w:t>Organiser la sensibilisation des formateurs d’étudiants tuteurs aux déterminismes dans l’orientation vers les études supérieures ;</w:t>
      </w:r>
    </w:p>
    <w:p w:rsidR="00662CC9" w:rsidRPr="008512AB" w:rsidRDefault="00662CC9" w:rsidP="009F7854">
      <w:pPr>
        <w:pStyle w:val="Paragraphedeliste"/>
        <w:numPr>
          <w:ilvl w:val="1"/>
          <w:numId w:val="13"/>
        </w:numPr>
        <w:rPr>
          <w:rFonts w:asciiTheme="minorHAnsi" w:hAnsiTheme="minorHAnsi" w:cstheme="minorHAnsi"/>
        </w:rPr>
      </w:pPr>
      <w:r w:rsidRPr="008512AB">
        <w:rPr>
          <w:rFonts w:asciiTheme="minorHAnsi" w:hAnsiTheme="minorHAnsi" w:cstheme="minorHAnsi"/>
        </w:rPr>
        <w:t>Coordonner</w:t>
      </w:r>
      <w:r w:rsidR="009F7854" w:rsidRPr="008512AB">
        <w:rPr>
          <w:rFonts w:asciiTheme="minorHAnsi" w:hAnsiTheme="minorHAnsi" w:cstheme="minorHAnsi"/>
        </w:rPr>
        <w:t xml:space="preserve"> les acteurs dans la proposition de nouveaux dispositifs et dans</w:t>
      </w:r>
      <w:r w:rsidRPr="008512AB">
        <w:rPr>
          <w:rFonts w:asciiTheme="minorHAnsi" w:hAnsiTheme="minorHAnsi" w:cstheme="minorHAnsi"/>
        </w:rPr>
        <w:t xml:space="preserve"> l’essaimage de ces dispositifs à l’ensemble des établissements encordés dans un </w:t>
      </w:r>
      <w:r w:rsidR="009332FC" w:rsidRPr="008512AB">
        <w:rPr>
          <w:rFonts w:asciiTheme="minorHAnsi" w:hAnsiTheme="minorHAnsi" w:cstheme="minorHAnsi"/>
        </w:rPr>
        <w:t>premier temps</w:t>
      </w:r>
      <w:r w:rsidR="009F7854" w:rsidRPr="008512AB">
        <w:rPr>
          <w:rFonts w:asciiTheme="minorHAnsi" w:hAnsiTheme="minorHAnsi" w:cstheme="minorHAnsi"/>
        </w:rPr>
        <w:t> ;</w:t>
      </w:r>
    </w:p>
    <w:p w:rsidR="009B4116" w:rsidRPr="008512AB" w:rsidRDefault="00662CC9" w:rsidP="009B4116">
      <w:pPr>
        <w:pStyle w:val="Paragraphedeliste"/>
        <w:numPr>
          <w:ilvl w:val="0"/>
          <w:numId w:val="13"/>
        </w:numPr>
        <w:rPr>
          <w:rFonts w:asciiTheme="minorHAnsi" w:hAnsiTheme="minorHAnsi" w:cstheme="minorHAnsi"/>
        </w:rPr>
      </w:pPr>
      <w:r w:rsidRPr="008512AB">
        <w:rPr>
          <w:rFonts w:asciiTheme="minorHAnsi" w:hAnsiTheme="minorHAnsi" w:cstheme="minorHAnsi"/>
        </w:rPr>
        <w:t>C</w:t>
      </w:r>
      <w:r w:rsidR="009332FC" w:rsidRPr="008512AB">
        <w:rPr>
          <w:rFonts w:asciiTheme="minorHAnsi" w:hAnsiTheme="minorHAnsi" w:cstheme="minorHAnsi"/>
        </w:rPr>
        <w:t>oordonner le recueil d’informations visant à remplir les outils de reporting</w:t>
      </w:r>
      <w:r w:rsidR="00B72098" w:rsidRPr="008512AB">
        <w:rPr>
          <w:rFonts w:asciiTheme="minorHAnsi" w:hAnsiTheme="minorHAnsi" w:cstheme="minorHAnsi"/>
        </w:rPr>
        <w:t xml:space="preserve"> et informer les instances du projet</w:t>
      </w:r>
      <w:r w:rsidR="009B4116" w:rsidRPr="008512AB">
        <w:rPr>
          <w:rFonts w:asciiTheme="minorHAnsi" w:hAnsiTheme="minorHAnsi" w:cstheme="minorHAnsi"/>
        </w:rPr>
        <w:t xml:space="preserve"> : mettre en place les modalités de suivi et d’évaluation de l’action, </w:t>
      </w:r>
      <w:r w:rsidRPr="008512AB">
        <w:rPr>
          <w:rFonts w:asciiTheme="minorHAnsi" w:hAnsiTheme="minorHAnsi" w:cstheme="minorHAnsi"/>
        </w:rPr>
        <w:t>diffuser et recueillir les fiches dispositifs, remplir les tableaux de bords</w:t>
      </w:r>
      <w:r w:rsidR="00820EFB" w:rsidRPr="008512AB">
        <w:rPr>
          <w:rFonts w:asciiTheme="minorHAnsi" w:hAnsiTheme="minorHAnsi" w:cstheme="minorHAnsi"/>
        </w:rPr>
        <w:t xml:space="preserve">, </w:t>
      </w:r>
      <w:r w:rsidR="00B72098" w:rsidRPr="008512AB">
        <w:rPr>
          <w:rFonts w:asciiTheme="minorHAnsi" w:hAnsiTheme="minorHAnsi" w:cstheme="minorHAnsi"/>
        </w:rPr>
        <w:t xml:space="preserve">réaliser et communiquer les livrables de l’action, recueillir et </w:t>
      </w:r>
      <w:r w:rsidR="009B4116" w:rsidRPr="008512AB">
        <w:rPr>
          <w:rFonts w:asciiTheme="minorHAnsi" w:hAnsiTheme="minorHAnsi" w:cstheme="minorHAnsi"/>
        </w:rPr>
        <w:t xml:space="preserve">effectuer la </w:t>
      </w:r>
      <w:r w:rsidR="00820EFB" w:rsidRPr="008512AB">
        <w:rPr>
          <w:rFonts w:asciiTheme="minorHAnsi" w:hAnsiTheme="minorHAnsi" w:cstheme="minorHAnsi"/>
        </w:rPr>
        <w:t>remontée des avancées de l’action,</w:t>
      </w:r>
      <w:r w:rsidR="008964B6" w:rsidRPr="008512AB">
        <w:rPr>
          <w:rFonts w:asciiTheme="minorHAnsi" w:hAnsiTheme="minorHAnsi" w:cstheme="minorHAnsi"/>
        </w:rPr>
        <w:t xml:space="preserve"> </w:t>
      </w:r>
      <w:r w:rsidR="00820EFB" w:rsidRPr="008512AB">
        <w:rPr>
          <w:rFonts w:asciiTheme="minorHAnsi" w:hAnsiTheme="minorHAnsi" w:cstheme="minorHAnsi"/>
        </w:rPr>
        <w:t xml:space="preserve">des résultats obtenus, </w:t>
      </w:r>
      <w:r w:rsidR="00B72098" w:rsidRPr="008512AB">
        <w:rPr>
          <w:rFonts w:asciiTheme="minorHAnsi" w:hAnsiTheme="minorHAnsi" w:cstheme="minorHAnsi"/>
        </w:rPr>
        <w:t xml:space="preserve">des éventuels changements </w:t>
      </w:r>
      <w:r w:rsidR="009B4116" w:rsidRPr="008512AB">
        <w:rPr>
          <w:rFonts w:asciiTheme="minorHAnsi" w:hAnsiTheme="minorHAnsi" w:cstheme="minorHAnsi"/>
        </w:rPr>
        <w:t xml:space="preserve">et </w:t>
      </w:r>
      <w:r w:rsidR="00820EFB" w:rsidRPr="008512AB">
        <w:rPr>
          <w:rFonts w:asciiTheme="minorHAnsi" w:hAnsiTheme="minorHAnsi" w:cstheme="minorHAnsi"/>
        </w:rPr>
        <w:t xml:space="preserve">des indicateurs de suivi ; </w:t>
      </w:r>
    </w:p>
    <w:p w:rsidR="00B72098" w:rsidRPr="008512AB" w:rsidRDefault="009B4116" w:rsidP="009B4116">
      <w:pPr>
        <w:pStyle w:val="Paragraphedeliste"/>
        <w:numPr>
          <w:ilvl w:val="0"/>
          <w:numId w:val="13"/>
        </w:numPr>
        <w:rPr>
          <w:rFonts w:asciiTheme="minorHAnsi" w:hAnsiTheme="minorHAnsi" w:cstheme="minorHAnsi"/>
        </w:rPr>
      </w:pPr>
      <w:r w:rsidRPr="008512AB">
        <w:rPr>
          <w:rFonts w:asciiTheme="minorHAnsi" w:hAnsiTheme="minorHAnsi" w:cstheme="minorHAnsi"/>
        </w:rPr>
        <w:t>A</w:t>
      </w:r>
      <w:r w:rsidR="008964B6" w:rsidRPr="008512AB">
        <w:rPr>
          <w:rFonts w:asciiTheme="minorHAnsi" w:hAnsiTheme="minorHAnsi" w:cstheme="minorHAnsi"/>
        </w:rPr>
        <w:t>nalyser</w:t>
      </w:r>
      <w:r w:rsidRPr="008512AB">
        <w:rPr>
          <w:rFonts w:asciiTheme="minorHAnsi" w:hAnsiTheme="minorHAnsi" w:cstheme="minorHAnsi"/>
        </w:rPr>
        <w:t xml:space="preserve"> et gérer</w:t>
      </w:r>
      <w:r w:rsidR="008964B6" w:rsidRPr="008512AB">
        <w:rPr>
          <w:rFonts w:asciiTheme="minorHAnsi" w:hAnsiTheme="minorHAnsi" w:cstheme="minorHAnsi"/>
        </w:rPr>
        <w:t xml:space="preserve"> les risques</w:t>
      </w:r>
      <w:r w:rsidR="00B72098" w:rsidRPr="008512AB">
        <w:rPr>
          <w:rFonts w:asciiTheme="minorHAnsi" w:hAnsiTheme="minorHAnsi" w:cstheme="minorHAnsi"/>
        </w:rPr>
        <w:t> ;</w:t>
      </w:r>
    </w:p>
    <w:p w:rsidR="00B72098" w:rsidRPr="008512AB" w:rsidRDefault="00B72098" w:rsidP="009B4116">
      <w:pPr>
        <w:pStyle w:val="Paragraphedeliste"/>
        <w:numPr>
          <w:ilvl w:val="0"/>
          <w:numId w:val="13"/>
        </w:numPr>
        <w:rPr>
          <w:rFonts w:asciiTheme="minorHAnsi" w:hAnsiTheme="minorHAnsi" w:cstheme="minorHAnsi"/>
        </w:rPr>
      </w:pPr>
      <w:r w:rsidRPr="008512AB">
        <w:rPr>
          <w:rFonts w:asciiTheme="minorHAnsi" w:hAnsiTheme="minorHAnsi" w:cstheme="minorHAnsi"/>
        </w:rPr>
        <w:t>Mettre en forme, alimenter, actualiser et diffuser les outils produits dans le cadre des groupes de travail (ex. : boite à outils analysant et modélisant les dispositifs mis en place par les cordées de la réussite, annuaire répertoriant les acteurs intervenant sur l’égalité femme/homme en matière d’orientation) ;</w:t>
      </w:r>
    </w:p>
    <w:p w:rsidR="00B72098" w:rsidRPr="008512AB" w:rsidRDefault="00B72098" w:rsidP="009B4116">
      <w:pPr>
        <w:pStyle w:val="Paragraphedeliste"/>
        <w:numPr>
          <w:ilvl w:val="0"/>
          <w:numId w:val="13"/>
        </w:numPr>
        <w:rPr>
          <w:rFonts w:asciiTheme="minorHAnsi" w:hAnsiTheme="minorHAnsi" w:cstheme="minorHAnsi"/>
        </w:rPr>
      </w:pPr>
      <w:r w:rsidRPr="008512AB">
        <w:rPr>
          <w:rFonts w:asciiTheme="minorHAnsi" w:hAnsiTheme="minorHAnsi" w:cstheme="minorHAnsi"/>
        </w:rPr>
        <w:t>Participer en tant que responsable d’action aux instances d’A</w:t>
      </w:r>
      <w:r w:rsidR="001414A8" w:rsidRPr="008512AB">
        <w:rPr>
          <w:rFonts w:asciiTheme="minorHAnsi" w:hAnsiTheme="minorHAnsi" w:cstheme="minorHAnsi"/>
        </w:rPr>
        <w:t>corda</w:t>
      </w:r>
      <w:r w:rsidRPr="008512AB">
        <w:rPr>
          <w:rFonts w:asciiTheme="minorHAnsi" w:hAnsiTheme="minorHAnsi" w:cstheme="minorHAnsi"/>
        </w:rPr>
        <w:t> ;</w:t>
      </w:r>
    </w:p>
    <w:p w:rsidR="001414A8" w:rsidRPr="008512AB" w:rsidRDefault="001414A8" w:rsidP="009B4116">
      <w:pPr>
        <w:pStyle w:val="Paragraphedeliste"/>
        <w:numPr>
          <w:ilvl w:val="0"/>
          <w:numId w:val="13"/>
        </w:numPr>
        <w:rPr>
          <w:rFonts w:asciiTheme="minorHAnsi" w:hAnsiTheme="minorHAnsi" w:cstheme="minorHAnsi"/>
        </w:rPr>
      </w:pPr>
      <w:r w:rsidRPr="008512AB">
        <w:rPr>
          <w:rFonts w:asciiTheme="minorHAnsi" w:hAnsiTheme="minorHAnsi" w:cstheme="minorHAnsi"/>
        </w:rPr>
        <w:t>Favoriser les synergies entre l’action « Genre et orientation » et les autres actions du projet Acorda ;</w:t>
      </w:r>
    </w:p>
    <w:p w:rsidR="00CA7982" w:rsidRPr="008512AB" w:rsidRDefault="00B72098" w:rsidP="00B72098">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Partager les documents de veille sur les déterminismes aux contributeurs de l’action</w:t>
      </w:r>
      <w:r w:rsidR="009332FC" w:rsidRPr="008512AB">
        <w:rPr>
          <w:rFonts w:asciiTheme="minorHAnsi" w:hAnsiTheme="minorHAnsi" w:cstheme="minorHAnsi"/>
        </w:rPr>
        <w:t>.</w:t>
      </w:r>
    </w:p>
    <w:p w:rsidR="00764502" w:rsidRPr="008512AB" w:rsidRDefault="00820EFB" w:rsidP="00173F2C">
      <w:pPr>
        <w:spacing w:after="0"/>
        <w:jc w:val="both"/>
        <w:rPr>
          <w:rFonts w:cstheme="minorHAnsi"/>
        </w:rPr>
      </w:pPr>
      <w:r w:rsidRPr="008512AB">
        <w:rPr>
          <w:rFonts w:cstheme="minorHAnsi"/>
          <w:b/>
        </w:rPr>
        <w:t>Participation à la g</w:t>
      </w:r>
      <w:r w:rsidR="00764502" w:rsidRPr="008512AB">
        <w:rPr>
          <w:rFonts w:cstheme="minorHAnsi"/>
          <w:b/>
        </w:rPr>
        <w:t>estion du</w:t>
      </w:r>
      <w:r w:rsidR="00764502" w:rsidRPr="008512AB">
        <w:rPr>
          <w:rFonts w:cstheme="minorHAnsi"/>
        </w:rPr>
        <w:t xml:space="preserve"> </w:t>
      </w:r>
      <w:r w:rsidR="00764502" w:rsidRPr="008512AB">
        <w:rPr>
          <w:rFonts w:cstheme="minorHAnsi"/>
          <w:b/>
        </w:rPr>
        <w:t>projet d’outil numérique de suivi, de pilotage et d’évaluation des programmes d’égalité des chances</w:t>
      </w:r>
      <w:r w:rsidR="00764502" w:rsidRPr="008512AB">
        <w:rPr>
          <w:rFonts w:cstheme="minorHAnsi"/>
        </w:rPr>
        <w:t xml:space="preserve"> : </w:t>
      </w:r>
    </w:p>
    <w:p w:rsidR="00CC757A" w:rsidRPr="008512AB" w:rsidRDefault="00820EFB" w:rsidP="00173F2C">
      <w:pPr>
        <w:pStyle w:val="Paragraphedeliste"/>
        <w:numPr>
          <w:ilvl w:val="0"/>
          <w:numId w:val="13"/>
        </w:numPr>
        <w:rPr>
          <w:rFonts w:asciiTheme="minorHAnsi" w:hAnsiTheme="minorHAnsi" w:cstheme="minorHAnsi"/>
        </w:rPr>
      </w:pPr>
      <w:r w:rsidRPr="008512AB">
        <w:rPr>
          <w:rFonts w:asciiTheme="minorHAnsi" w:hAnsiTheme="minorHAnsi" w:cstheme="minorHAnsi"/>
        </w:rPr>
        <w:t>Participer à la coordination d’un</w:t>
      </w:r>
      <w:r w:rsidR="00CC757A" w:rsidRPr="008512AB">
        <w:rPr>
          <w:rFonts w:asciiTheme="minorHAnsi" w:hAnsiTheme="minorHAnsi" w:cstheme="minorHAnsi"/>
        </w:rPr>
        <w:t xml:space="preserve"> collectif de travail associé à cette action : </w:t>
      </w:r>
      <w:r w:rsidR="00F01ECE" w:rsidRPr="008512AB">
        <w:rPr>
          <w:rFonts w:asciiTheme="minorHAnsi" w:hAnsiTheme="minorHAnsi" w:cstheme="minorHAnsi"/>
        </w:rPr>
        <w:t>o</w:t>
      </w:r>
      <w:r w:rsidR="00CC757A" w:rsidRPr="008512AB">
        <w:rPr>
          <w:rFonts w:asciiTheme="minorHAnsi" w:hAnsiTheme="minorHAnsi" w:cstheme="minorHAnsi"/>
        </w:rPr>
        <w:t>rgani</w:t>
      </w:r>
      <w:r w:rsidRPr="008512AB">
        <w:rPr>
          <w:rFonts w:asciiTheme="minorHAnsi" w:hAnsiTheme="minorHAnsi" w:cstheme="minorHAnsi"/>
        </w:rPr>
        <w:t>ser et préparer l</w:t>
      </w:r>
      <w:r w:rsidR="00CC757A" w:rsidRPr="008512AB">
        <w:rPr>
          <w:rFonts w:asciiTheme="minorHAnsi" w:hAnsiTheme="minorHAnsi" w:cstheme="minorHAnsi"/>
        </w:rPr>
        <w:t>es groupes de travail</w:t>
      </w:r>
      <w:r w:rsidRPr="008512AB">
        <w:rPr>
          <w:rFonts w:asciiTheme="minorHAnsi" w:hAnsiTheme="minorHAnsi" w:cstheme="minorHAnsi"/>
        </w:rPr>
        <w:t>, participer à leur animation,</w:t>
      </w:r>
      <w:r w:rsidR="00F01ECE" w:rsidRPr="008512AB">
        <w:rPr>
          <w:rFonts w:asciiTheme="minorHAnsi" w:hAnsiTheme="minorHAnsi" w:cstheme="minorHAnsi"/>
        </w:rPr>
        <w:t xml:space="preserve"> </w:t>
      </w:r>
      <w:r w:rsidRPr="008512AB">
        <w:rPr>
          <w:rFonts w:asciiTheme="minorHAnsi" w:hAnsiTheme="minorHAnsi" w:cstheme="minorHAnsi"/>
        </w:rPr>
        <w:t>rédiger les comptes-rendus ;</w:t>
      </w:r>
    </w:p>
    <w:p w:rsidR="00D803C9" w:rsidRPr="008512AB" w:rsidRDefault="00CC757A" w:rsidP="00173F2C">
      <w:pPr>
        <w:pStyle w:val="Paragraphedeliste"/>
        <w:numPr>
          <w:ilvl w:val="0"/>
          <w:numId w:val="13"/>
        </w:numPr>
        <w:rPr>
          <w:rFonts w:asciiTheme="minorHAnsi" w:hAnsiTheme="minorHAnsi" w:cstheme="minorHAnsi"/>
        </w:rPr>
      </w:pPr>
      <w:r w:rsidRPr="008512AB">
        <w:rPr>
          <w:rFonts w:asciiTheme="minorHAnsi" w:hAnsiTheme="minorHAnsi" w:cstheme="minorHAnsi"/>
        </w:rPr>
        <w:t>Soutenir la responsable d’action dans la gestion du projet</w:t>
      </w:r>
      <w:r w:rsidR="009B4116" w:rsidRPr="008512AB">
        <w:rPr>
          <w:rFonts w:asciiTheme="minorHAnsi" w:hAnsiTheme="minorHAnsi" w:cstheme="minorHAnsi"/>
        </w:rPr>
        <w:t xml:space="preserve"> : </w:t>
      </w:r>
      <w:r w:rsidR="00820EFB" w:rsidRPr="008512AB">
        <w:rPr>
          <w:rFonts w:asciiTheme="minorHAnsi" w:hAnsiTheme="minorHAnsi" w:cstheme="minorHAnsi"/>
        </w:rPr>
        <w:t>coordonner les tâches pour la réalisation et le déploiement de l’action, p</w:t>
      </w:r>
      <w:r w:rsidRPr="008512AB">
        <w:rPr>
          <w:rFonts w:asciiTheme="minorHAnsi" w:hAnsiTheme="minorHAnsi" w:cstheme="minorHAnsi"/>
        </w:rPr>
        <w:t>lanifier les différentes étapes</w:t>
      </w:r>
      <w:r w:rsidR="00820EFB" w:rsidRPr="008512AB">
        <w:rPr>
          <w:rFonts w:asciiTheme="minorHAnsi" w:hAnsiTheme="minorHAnsi" w:cstheme="minorHAnsi"/>
        </w:rPr>
        <w:t>, v</w:t>
      </w:r>
      <w:r w:rsidR="00F01ECE" w:rsidRPr="008512AB">
        <w:rPr>
          <w:rFonts w:asciiTheme="minorHAnsi" w:hAnsiTheme="minorHAnsi" w:cstheme="minorHAnsi"/>
        </w:rPr>
        <w:t>eiller au respect du calendrier prévisionnel</w:t>
      </w:r>
      <w:r w:rsidR="00820EFB" w:rsidRPr="008512AB">
        <w:rPr>
          <w:rFonts w:asciiTheme="minorHAnsi" w:hAnsiTheme="minorHAnsi" w:cstheme="minorHAnsi"/>
        </w:rPr>
        <w:t>, m</w:t>
      </w:r>
      <w:r w:rsidR="00F01ECE" w:rsidRPr="008512AB">
        <w:rPr>
          <w:rFonts w:asciiTheme="minorHAnsi" w:hAnsiTheme="minorHAnsi" w:cstheme="minorHAnsi"/>
        </w:rPr>
        <w:t>obiliser les ressources</w:t>
      </w:r>
      <w:r w:rsidR="00820EFB" w:rsidRPr="008512AB">
        <w:rPr>
          <w:rFonts w:asciiTheme="minorHAnsi" w:hAnsiTheme="minorHAnsi" w:cstheme="minorHAnsi"/>
        </w:rPr>
        <w:t>, é</w:t>
      </w:r>
      <w:r w:rsidRPr="008512AB">
        <w:rPr>
          <w:rFonts w:asciiTheme="minorHAnsi" w:hAnsiTheme="minorHAnsi" w:cstheme="minorHAnsi"/>
        </w:rPr>
        <w:t>valu</w:t>
      </w:r>
      <w:r w:rsidR="00F01ECE" w:rsidRPr="008512AB">
        <w:rPr>
          <w:rFonts w:asciiTheme="minorHAnsi" w:hAnsiTheme="minorHAnsi" w:cstheme="minorHAnsi"/>
        </w:rPr>
        <w:t>er</w:t>
      </w:r>
      <w:r w:rsidRPr="008512AB">
        <w:rPr>
          <w:rFonts w:asciiTheme="minorHAnsi" w:hAnsiTheme="minorHAnsi" w:cstheme="minorHAnsi"/>
        </w:rPr>
        <w:t xml:space="preserve"> </w:t>
      </w:r>
      <w:r w:rsidR="00F01ECE" w:rsidRPr="008512AB">
        <w:rPr>
          <w:rFonts w:asciiTheme="minorHAnsi" w:hAnsiTheme="minorHAnsi" w:cstheme="minorHAnsi"/>
        </w:rPr>
        <w:t>et gérer l</w:t>
      </w:r>
      <w:r w:rsidRPr="008512AB">
        <w:rPr>
          <w:rFonts w:asciiTheme="minorHAnsi" w:hAnsiTheme="minorHAnsi" w:cstheme="minorHAnsi"/>
        </w:rPr>
        <w:t>es risques</w:t>
      </w:r>
      <w:r w:rsidR="00173F2C" w:rsidRPr="008512AB">
        <w:rPr>
          <w:rFonts w:asciiTheme="minorHAnsi" w:hAnsiTheme="minorHAnsi" w:cstheme="minorHAnsi"/>
        </w:rPr>
        <w:t>, participer à la production des livrables</w:t>
      </w:r>
      <w:r w:rsidR="00820EFB" w:rsidRPr="008512AB">
        <w:rPr>
          <w:rFonts w:asciiTheme="minorHAnsi" w:hAnsiTheme="minorHAnsi" w:cstheme="minorHAnsi"/>
        </w:rPr>
        <w:t> ;</w:t>
      </w:r>
      <w:r w:rsidR="00B72098" w:rsidRPr="008512AB">
        <w:rPr>
          <w:rFonts w:asciiTheme="minorHAnsi" w:hAnsiTheme="minorHAnsi" w:cstheme="minorHAnsi"/>
        </w:rPr>
        <w:t xml:space="preserve"> </w:t>
      </w:r>
    </w:p>
    <w:p w:rsidR="00D803C9" w:rsidRPr="008512AB" w:rsidRDefault="00D803C9" w:rsidP="00173F2C">
      <w:pPr>
        <w:pStyle w:val="Paragraphedeliste"/>
        <w:numPr>
          <w:ilvl w:val="0"/>
          <w:numId w:val="13"/>
        </w:numPr>
        <w:rPr>
          <w:rFonts w:asciiTheme="minorHAnsi" w:hAnsiTheme="minorHAnsi" w:cstheme="minorHAnsi"/>
        </w:rPr>
      </w:pPr>
      <w:r w:rsidRPr="008512AB">
        <w:rPr>
          <w:rFonts w:asciiTheme="minorHAnsi" w:hAnsiTheme="minorHAnsi" w:cstheme="minorHAnsi"/>
        </w:rPr>
        <w:t>Assurer le suivi de la prestation technique</w:t>
      </w:r>
      <w:r w:rsidR="00173F2C" w:rsidRPr="008512AB">
        <w:rPr>
          <w:rFonts w:asciiTheme="minorHAnsi" w:hAnsiTheme="minorHAnsi" w:cstheme="minorHAnsi"/>
        </w:rPr>
        <w:t>.</w:t>
      </w:r>
    </w:p>
    <w:p w:rsidR="00CB424F" w:rsidRDefault="00CB424F" w:rsidP="00CB424F">
      <w:pPr>
        <w:jc w:val="both"/>
        <w:rPr>
          <w:rFonts w:cstheme="minorHAnsi"/>
        </w:rPr>
      </w:pPr>
      <w:r w:rsidRPr="00CB424F">
        <w:rPr>
          <w:rFonts w:cstheme="minorHAnsi"/>
        </w:rPr>
        <w:t>Dans ce cadre, l’agent sera amené à travailler avec les services du rectorat en charge du suivi du développement de l’outil numérique de suivi</w:t>
      </w:r>
      <w:r w:rsidRPr="00277A26">
        <w:rPr>
          <w:rFonts w:cstheme="minorHAnsi"/>
        </w:rPr>
        <w:t>, et ainsi à effectuer des déplacements réguliers au rectorat, jusqu'à 30% de son temps de travail (si la situation sanitaire le permet).</w:t>
      </w:r>
    </w:p>
    <w:p w:rsidR="004D312E" w:rsidRPr="008512AB" w:rsidRDefault="00173F2C" w:rsidP="00E052F1">
      <w:pPr>
        <w:spacing w:after="0"/>
        <w:jc w:val="both"/>
        <w:rPr>
          <w:rFonts w:cstheme="minorHAnsi"/>
        </w:rPr>
      </w:pPr>
      <w:r w:rsidRPr="008512AB">
        <w:rPr>
          <w:rFonts w:cstheme="minorHAnsi"/>
          <w:b/>
        </w:rPr>
        <w:t>P</w:t>
      </w:r>
      <w:r w:rsidR="004D312E" w:rsidRPr="008512AB">
        <w:rPr>
          <w:rFonts w:cstheme="minorHAnsi"/>
          <w:b/>
        </w:rPr>
        <w:t>articip</w:t>
      </w:r>
      <w:r w:rsidRPr="008512AB">
        <w:rPr>
          <w:rFonts w:cstheme="minorHAnsi"/>
          <w:b/>
        </w:rPr>
        <w:t>ation,</w:t>
      </w:r>
      <w:r w:rsidR="004D312E" w:rsidRPr="008512AB">
        <w:rPr>
          <w:rFonts w:cstheme="minorHAnsi"/>
          <w:b/>
        </w:rPr>
        <w:t xml:space="preserve"> en support à la responsable de la mission</w:t>
      </w:r>
      <w:r w:rsidRPr="008512AB">
        <w:rPr>
          <w:rFonts w:cstheme="minorHAnsi"/>
          <w:b/>
        </w:rPr>
        <w:t>,</w:t>
      </w:r>
      <w:r w:rsidR="004D312E" w:rsidRPr="008512AB">
        <w:rPr>
          <w:rFonts w:cstheme="minorHAnsi"/>
          <w:b/>
        </w:rPr>
        <w:t xml:space="preserve"> à d’autres projets</w:t>
      </w:r>
      <w:r w:rsidR="004D312E" w:rsidRPr="008512AB">
        <w:rPr>
          <w:rFonts w:cstheme="minorHAnsi"/>
        </w:rPr>
        <w:t> :</w:t>
      </w:r>
    </w:p>
    <w:p w:rsidR="004D312E" w:rsidRPr="008512AB" w:rsidRDefault="004D312E" w:rsidP="00576BE4">
      <w:pPr>
        <w:pStyle w:val="Paragraphedeliste"/>
        <w:numPr>
          <w:ilvl w:val="0"/>
          <w:numId w:val="13"/>
        </w:numPr>
        <w:rPr>
          <w:rFonts w:asciiTheme="minorHAnsi" w:hAnsiTheme="minorHAnsi" w:cstheme="minorHAnsi"/>
        </w:rPr>
      </w:pPr>
      <w:r w:rsidRPr="008512AB">
        <w:rPr>
          <w:rFonts w:asciiTheme="minorHAnsi" w:hAnsiTheme="minorHAnsi" w:cstheme="minorHAnsi"/>
        </w:rPr>
        <w:t>Particip</w:t>
      </w:r>
      <w:r w:rsidR="009B4116" w:rsidRPr="008512AB">
        <w:rPr>
          <w:rFonts w:asciiTheme="minorHAnsi" w:hAnsiTheme="minorHAnsi" w:cstheme="minorHAnsi"/>
        </w:rPr>
        <w:t>er</w:t>
      </w:r>
      <w:r w:rsidRPr="008512AB">
        <w:rPr>
          <w:rFonts w:asciiTheme="minorHAnsi" w:hAnsiTheme="minorHAnsi" w:cstheme="minorHAnsi"/>
        </w:rPr>
        <w:t xml:space="preserve"> </w:t>
      </w:r>
      <w:r w:rsidR="00CB25BB" w:rsidRPr="008512AB">
        <w:rPr>
          <w:rFonts w:asciiTheme="minorHAnsi" w:hAnsiTheme="minorHAnsi" w:cstheme="minorHAnsi"/>
        </w:rPr>
        <w:t>aux</w:t>
      </w:r>
      <w:r w:rsidRPr="008512AB">
        <w:rPr>
          <w:rFonts w:asciiTheme="minorHAnsi" w:hAnsiTheme="minorHAnsi" w:cstheme="minorHAnsi"/>
        </w:rPr>
        <w:t xml:space="preserve"> groupes de travail d’autres actions du projet A</w:t>
      </w:r>
      <w:r w:rsidR="001414A8" w:rsidRPr="008512AB">
        <w:rPr>
          <w:rFonts w:asciiTheme="minorHAnsi" w:hAnsiTheme="minorHAnsi" w:cstheme="minorHAnsi"/>
        </w:rPr>
        <w:t>corda</w:t>
      </w:r>
      <w:r w:rsidR="00576BE4" w:rsidRPr="008512AB">
        <w:rPr>
          <w:rFonts w:asciiTheme="minorHAnsi" w:hAnsiTheme="minorHAnsi" w:cstheme="minorHAnsi"/>
        </w:rPr>
        <w:t> ;</w:t>
      </w:r>
    </w:p>
    <w:p w:rsidR="004D312E" w:rsidRPr="008512AB" w:rsidRDefault="004D312E" w:rsidP="00576BE4">
      <w:pPr>
        <w:pStyle w:val="Paragraphedeliste"/>
        <w:numPr>
          <w:ilvl w:val="0"/>
          <w:numId w:val="13"/>
        </w:numPr>
        <w:rPr>
          <w:rFonts w:asciiTheme="minorHAnsi" w:hAnsiTheme="minorHAnsi" w:cstheme="minorHAnsi"/>
        </w:rPr>
      </w:pPr>
      <w:r w:rsidRPr="008512AB">
        <w:rPr>
          <w:rFonts w:asciiTheme="minorHAnsi" w:hAnsiTheme="minorHAnsi" w:cstheme="minorHAnsi"/>
        </w:rPr>
        <w:t>Particip</w:t>
      </w:r>
      <w:r w:rsidR="009B4116" w:rsidRPr="008512AB">
        <w:rPr>
          <w:rFonts w:asciiTheme="minorHAnsi" w:hAnsiTheme="minorHAnsi" w:cstheme="minorHAnsi"/>
        </w:rPr>
        <w:t>er</w:t>
      </w:r>
      <w:r w:rsidRPr="008512AB">
        <w:rPr>
          <w:rFonts w:asciiTheme="minorHAnsi" w:hAnsiTheme="minorHAnsi" w:cstheme="minorHAnsi"/>
        </w:rPr>
        <w:t xml:space="preserve"> </w:t>
      </w:r>
      <w:r w:rsidR="00576BE4" w:rsidRPr="008512AB">
        <w:rPr>
          <w:rFonts w:asciiTheme="minorHAnsi" w:hAnsiTheme="minorHAnsi" w:cstheme="minorHAnsi"/>
        </w:rPr>
        <w:t>à l’animation des</w:t>
      </w:r>
      <w:r w:rsidRPr="008512AB">
        <w:rPr>
          <w:rFonts w:asciiTheme="minorHAnsi" w:hAnsiTheme="minorHAnsi" w:cstheme="minorHAnsi"/>
        </w:rPr>
        <w:t xml:space="preserve"> réunions mensuelles des cordées de la réussite</w:t>
      </w:r>
      <w:r w:rsidR="009B4116" w:rsidRPr="008512AB">
        <w:rPr>
          <w:rFonts w:asciiTheme="minorHAnsi" w:hAnsiTheme="minorHAnsi" w:cstheme="minorHAnsi"/>
        </w:rPr>
        <w:t xml:space="preserve"> : </w:t>
      </w:r>
      <w:r w:rsidRPr="008512AB">
        <w:rPr>
          <w:rFonts w:asciiTheme="minorHAnsi" w:hAnsiTheme="minorHAnsi" w:cstheme="minorHAnsi"/>
        </w:rPr>
        <w:t>aide</w:t>
      </w:r>
      <w:r w:rsidR="009B4116" w:rsidRPr="008512AB">
        <w:rPr>
          <w:rFonts w:asciiTheme="minorHAnsi" w:hAnsiTheme="minorHAnsi" w:cstheme="minorHAnsi"/>
        </w:rPr>
        <w:t>r</w:t>
      </w:r>
      <w:r w:rsidRPr="008512AB">
        <w:rPr>
          <w:rFonts w:asciiTheme="minorHAnsi" w:hAnsiTheme="minorHAnsi" w:cstheme="minorHAnsi"/>
        </w:rPr>
        <w:t xml:space="preserve"> à la coordination des acteurs</w:t>
      </w:r>
      <w:r w:rsidR="00576BE4" w:rsidRPr="008512AB">
        <w:rPr>
          <w:rFonts w:asciiTheme="minorHAnsi" w:hAnsiTheme="minorHAnsi" w:cstheme="minorHAnsi"/>
        </w:rPr>
        <w:t>, réd</w:t>
      </w:r>
      <w:r w:rsidR="009B4116" w:rsidRPr="008512AB">
        <w:rPr>
          <w:rFonts w:asciiTheme="minorHAnsi" w:hAnsiTheme="minorHAnsi" w:cstheme="minorHAnsi"/>
        </w:rPr>
        <w:t>iger les</w:t>
      </w:r>
      <w:r w:rsidR="00576BE4" w:rsidRPr="008512AB">
        <w:rPr>
          <w:rFonts w:asciiTheme="minorHAnsi" w:hAnsiTheme="minorHAnsi" w:cstheme="minorHAnsi"/>
        </w:rPr>
        <w:t xml:space="preserve"> compte</w:t>
      </w:r>
      <w:r w:rsidR="009B4116" w:rsidRPr="008512AB">
        <w:rPr>
          <w:rFonts w:asciiTheme="minorHAnsi" w:hAnsiTheme="minorHAnsi" w:cstheme="minorHAnsi"/>
        </w:rPr>
        <w:t>s</w:t>
      </w:r>
      <w:r w:rsidR="00576BE4" w:rsidRPr="008512AB">
        <w:rPr>
          <w:rFonts w:asciiTheme="minorHAnsi" w:hAnsiTheme="minorHAnsi" w:cstheme="minorHAnsi"/>
        </w:rPr>
        <w:t>-rendu</w:t>
      </w:r>
      <w:r w:rsidR="009B4116" w:rsidRPr="008512AB">
        <w:rPr>
          <w:rFonts w:asciiTheme="minorHAnsi" w:hAnsiTheme="minorHAnsi" w:cstheme="minorHAnsi"/>
        </w:rPr>
        <w:t>s</w:t>
      </w:r>
      <w:r w:rsidR="00576BE4" w:rsidRPr="008512AB">
        <w:rPr>
          <w:rFonts w:asciiTheme="minorHAnsi" w:hAnsiTheme="minorHAnsi" w:cstheme="minorHAnsi"/>
        </w:rPr>
        <w:t>, anim</w:t>
      </w:r>
      <w:r w:rsidR="009B4116" w:rsidRPr="008512AB">
        <w:rPr>
          <w:rFonts w:asciiTheme="minorHAnsi" w:hAnsiTheme="minorHAnsi" w:cstheme="minorHAnsi"/>
        </w:rPr>
        <w:t>er</w:t>
      </w:r>
      <w:r w:rsidR="00576BE4" w:rsidRPr="008512AB">
        <w:rPr>
          <w:rFonts w:asciiTheme="minorHAnsi" w:hAnsiTheme="minorHAnsi" w:cstheme="minorHAnsi"/>
        </w:rPr>
        <w:t xml:space="preserve"> de</w:t>
      </w:r>
      <w:r w:rsidR="009B4116" w:rsidRPr="008512AB">
        <w:rPr>
          <w:rFonts w:asciiTheme="minorHAnsi" w:hAnsiTheme="minorHAnsi" w:cstheme="minorHAnsi"/>
        </w:rPr>
        <w:t>s</w:t>
      </w:r>
      <w:r w:rsidR="00576BE4" w:rsidRPr="008512AB">
        <w:rPr>
          <w:rFonts w:asciiTheme="minorHAnsi" w:hAnsiTheme="minorHAnsi" w:cstheme="minorHAnsi"/>
        </w:rPr>
        <w:t xml:space="preserve"> sous-groupes ;</w:t>
      </w:r>
    </w:p>
    <w:p w:rsidR="00E14F98" w:rsidRPr="008512AB" w:rsidRDefault="004D312E" w:rsidP="002E6DA7">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Particip</w:t>
      </w:r>
      <w:r w:rsidR="009B4116" w:rsidRPr="008512AB">
        <w:rPr>
          <w:rFonts w:asciiTheme="minorHAnsi" w:hAnsiTheme="minorHAnsi" w:cstheme="minorHAnsi"/>
        </w:rPr>
        <w:t>er</w:t>
      </w:r>
      <w:r w:rsidRPr="008512AB">
        <w:rPr>
          <w:rFonts w:asciiTheme="minorHAnsi" w:hAnsiTheme="minorHAnsi" w:cstheme="minorHAnsi"/>
        </w:rPr>
        <w:t xml:space="preserve"> aux projets PIC portés par les missions locales sur l’identification des publics invisibles </w:t>
      </w:r>
      <w:r w:rsidR="00576BE4" w:rsidRPr="008512AB">
        <w:rPr>
          <w:rFonts w:asciiTheme="minorHAnsi" w:hAnsiTheme="minorHAnsi" w:cstheme="minorHAnsi"/>
        </w:rPr>
        <w:t xml:space="preserve">auxquels l’université participe sur le thème du </w:t>
      </w:r>
      <w:r w:rsidRPr="008512AB">
        <w:rPr>
          <w:rFonts w:asciiTheme="minorHAnsi" w:hAnsiTheme="minorHAnsi" w:cstheme="minorHAnsi"/>
        </w:rPr>
        <w:t>décrochage étudiant</w:t>
      </w:r>
      <w:r w:rsidR="009B4116" w:rsidRPr="008512AB">
        <w:rPr>
          <w:rFonts w:asciiTheme="minorHAnsi" w:hAnsiTheme="minorHAnsi" w:cstheme="minorHAnsi"/>
        </w:rPr>
        <w:t xml:space="preserve"> : </w:t>
      </w:r>
      <w:r w:rsidRPr="008512AB">
        <w:rPr>
          <w:rFonts w:asciiTheme="minorHAnsi" w:hAnsiTheme="minorHAnsi" w:cstheme="minorHAnsi"/>
        </w:rPr>
        <w:t>aide</w:t>
      </w:r>
      <w:r w:rsidR="009B4116" w:rsidRPr="008512AB">
        <w:rPr>
          <w:rFonts w:asciiTheme="minorHAnsi" w:hAnsiTheme="minorHAnsi" w:cstheme="minorHAnsi"/>
        </w:rPr>
        <w:t>r</w:t>
      </w:r>
      <w:r w:rsidRPr="008512AB">
        <w:rPr>
          <w:rFonts w:asciiTheme="minorHAnsi" w:hAnsiTheme="minorHAnsi" w:cstheme="minorHAnsi"/>
        </w:rPr>
        <w:t xml:space="preserve"> à la coordination des acteurs, particip</w:t>
      </w:r>
      <w:r w:rsidR="009B4116" w:rsidRPr="008512AB">
        <w:rPr>
          <w:rFonts w:asciiTheme="minorHAnsi" w:hAnsiTheme="minorHAnsi" w:cstheme="minorHAnsi"/>
        </w:rPr>
        <w:t>er</w:t>
      </w:r>
      <w:r w:rsidRPr="008512AB">
        <w:rPr>
          <w:rFonts w:asciiTheme="minorHAnsi" w:hAnsiTheme="minorHAnsi" w:cstheme="minorHAnsi"/>
        </w:rPr>
        <w:t xml:space="preserve"> aux</w:t>
      </w:r>
      <w:r w:rsidR="00576BE4" w:rsidRPr="008512AB">
        <w:rPr>
          <w:rFonts w:asciiTheme="minorHAnsi" w:hAnsiTheme="minorHAnsi" w:cstheme="minorHAnsi"/>
        </w:rPr>
        <w:t xml:space="preserve"> réunions et</w:t>
      </w:r>
      <w:r w:rsidRPr="008512AB">
        <w:rPr>
          <w:rFonts w:asciiTheme="minorHAnsi" w:hAnsiTheme="minorHAnsi" w:cstheme="minorHAnsi"/>
        </w:rPr>
        <w:t xml:space="preserve"> instances.</w:t>
      </w:r>
    </w:p>
    <w:p w:rsidR="00E458E6" w:rsidRPr="008512AB" w:rsidRDefault="00173F2C" w:rsidP="00E052F1">
      <w:pPr>
        <w:spacing w:after="0"/>
        <w:jc w:val="both"/>
        <w:rPr>
          <w:rFonts w:cstheme="minorHAnsi"/>
        </w:rPr>
      </w:pPr>
      <w:r w:rsidRPr="008512AB">
        <w:rPr>
          <w:rFonts w:cstheme="minorHAnsi"/>
          <w:b/>
        </w:rPr>
        <w:t>Alimentation d</w:t>
      </w:r>
      <w:r w:rsidR="00CA7982" w:rsidRPr="008512AB">
        <w:rPr>
          <w:rFonts w:cstheme="minorHAnsi"/>
          <w:b/>
        </w:rPr>
        <w:t>es outils de gestion de projet</w:t>
      </w:r>
      <w:r w:rsidR="00576BE4" w:rsidRPr="008512AB">
        <w:rPr>
          <w:rFonts w:cstheme="minorHAnsi"/>
          <w:b/>
        </w:rPr>
        <w:t xml:space="preserve"> et</w:t>
      </w:r>
      <w:r w:rsidR="009E3767" w:rsidRPr="008512AB">
        <w:rPr>
          <w:rFonts w:cstheme="minorHAnsi"/>
          <w:b/>
        </w:rPr>
        <w:t xml:space="preserve"> de reporting</w:t>
      </w:r>
      <w:r w:rsidR="00CA7982" w:rsidRPr="008512AB">
        <w:rPr>
          <w:rFonts w:cstheme="minorHAnsi"/>
        </w:rPr>
        <w:t xml:space="preserve"> mis en place par la titulaire du poste</w:t>
      </w:r>
      <w:r w:rsidR="005E3750" w:rsidRPr="008512AB">
        <w:rPr>
          <w:rFonts w:cstheme="minorHAnsi"/>
        </w:rPr>
        <w:t xml:space="preserve"> </w:t>
      </w:r>
      <w:r w:rsidR="009E3767" w:rsidRPr="008512AB">
        <w:rPr>
          <w:rFonts w:cstheme="minorHAnsi"/>
        </w:rPr>
        <w:t xml:space="preserve">notamment pour faciliter la transition à la fin du remplacement </w:t>
      </w:r>
      <w:r w:rsidR="00CA7982" w:rsidRPr="008512AB">
        <w:rPr>
          <w:rFonts w:cstheme="minorHAnsi"/>
        </w:rPr>
        <w:t>:</w:t>
      </w:r>
      <w:r w:rsidR="00E458E6" w:rsidRPr="008512AB">
        <w:rPr>
          <w:rFonts w:cstheme="minorHAnsi"/>
        </w:rPr>
        <w:t xml:space="preserve"> </w:t>
      </w:r>
    </w:p>
    <w:p w:rsidR="00CA7982" w:rsidRPr="008512AB" w:rsidRDefault="005E3750" w:rsidP="005E3750">
      <w:pPr>
        <w:pStyle w:val="Paragraphedeliste"/>
        <w:numPr>
          <w:ilvl w:val="0"/>
          <w:numId w:val="13"/>
        </w:numPr>
        <w:rPr>
          <w:rFonts w:asciiTheme="minorHAnsi" w:hAnsiTheme="minorHAnsi" w:cstheme="minorHAnsi"/>
        </w:rPr>
      </w:pPr>
      <w:r w:rsidRPr="008512AB">
        <w:rPr>
          <w:rFonts w:asciiTheme="minorHAnsi" w:hAnsiTheme="minorHAnsi" w:cstheme="minorHAnsi"/>
        </w:rPr>
        <w:t>D</w:t>
      </w:r>
      <w:r w:rsidR="00CA7982" w:rsidRPr="008512AB">
        <w:rPr>
          <w:rFonts w:asciiTheme="minorHAnsi" w:hAnsiTheme="minorHAnsi" w:cstheme="minorHAnsi"/>
        </w:rPr>
        <w:t>ocument de gestion des risques</w:t>
      </w:r>
      <w:r w:rsidRPr="008512AB">
        <w:rPr>
          <w:rFonts w:asciiTheme="minorHAnsi" w:hAnsiTheme="minorHAnsi" w:cstheme="minorHAnsi"/>
        </w:rPr>
        <w:t> ;</w:t>
      </w:r>
    </w:p>
    <w:p w:rsidR="00CA7982" w:rsidRPr="008512AB" w:rsidRDefault="005E3750" w:rsidP="005E3750">
      <w:pPr>
        <w:pStyle w:val="Paragraphedeliste"/>
        <w:numPr>
          <w:ilvl w:val="0"/>
          <w:numId w:val="13"/>
        </w:numPr>
        <w:rPr>
          <w:rFonts w:asciiTheme="minorHAnsi" w:hAnsiTheme="minorHAnsi" w:cstheme="minorHAnsi"/>
        </w:rPr>
      </w:pPr>
      <w:r w:rsidRPr="008512AB">
        <w:rPr>
          <w:rFonts w:asciiTheme="minorHAnsi" w:hAnsiTheme="minorHAnsi" w:cstheme="minorHAnsi"/>
        </w:rPr>
        <w:t>C</w:t>
      </w:r>
      <w:r w:rsidR="00CA7982" w:rsidRPr="008512AB">
        <w:rPr>
          <w:rFonts w:asciiTheme="minorHAnsi" w:hAnsiTheme="minorHAnsi" w:cstheme="minorHAnsi"/>
        </w:rPr>
        <w:t>alendrier prévisionnel</w:t>
      </w:r>
      <w:r w:rsidRPr="008512AB">
        <w:rPr>
          <w:rFonts w:asciiTheme="minorHAnsi" w:hAnsiTheme="minorHAnsi" w:cstheme="minorHAnsi"/>
        </w:rPr>
        <w:t xml:space="preserve"> des actions ;</w:t>
      </w:r>
    </w:p>
    <w:p w:rsidR="009E3767" w:rsidRPr="008512AB" w:rsidRDefault="005E3750" w:rsidP="005E3750">
      <w:pPr>
        <w:pStyle w:val="Paragraphedeliste"/>
        <w:numPr>
          <w:ilvl w:val="0"/>
          <w:numId w:val="13"/>
        </w:numPr>
        <w:rPr>
          <w:rFonts w:asciiTheme="minorHAnsi" w:hAnsiTheme="minorHAnsi" w:cstheme="minorHAnsi"/>
        </w:rPr>
      </w:pPr>
      <w:r w:rsidRPr="008512AB">
        <w:rPr>
          <w:rFonts w:asciiTheme="minorHAnsi" w:hAnsiTheme="minorHAnsi" w:cstheme="minorHAnsi"/>
        </w:rPr>
        <w:t>Compte-rendu ;</w:t>
      </w:r>
    </w:p>
    <w:p w:rsidR="00E458E6" w:rsidRPr="008512AB" w:rsidRDefault="005E3750" w:rsidP="005E3750">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Etc.</w:t>
      </w:r>
    </w:p>
    <w:p w:rsidR="00E052F1" w:rsidRPr="008512AB" w:rsidRDefault="00E052F1" w:rsidP="00E052F1">
      <w:pPr>
        <w:spacing w:after="0"/>
        <w:jc w:val="both"/>
        <w:rPr>
          <w:rFonts w:cstheme="minorHAnsi"/>
          <w:b/>
        </w:rPr>
      </w:pPr>
      <w:r w:rsidRPr="008512AB">
        <w:rPr>
          <w:rFonts w:cstheme="minorHAnsi"/>
          <w:b/>
        </w:rPr>
        <w:t>Profil, niveau requis et compétences :</w:t>
      </w:r>
    </w:p>
    <w:p w:rsidR="00E458E6" w:rsidRPr="008512AB" w:rsidRDefault="00E052F1" w:rsidP="00E052F1">
      <w:pPr>
        <w:tabs>
          <w:tab w:val="left" w:pos="2925"/>
        </w:tabs>
        <w:spacing w:after="0"/>
        <w:jc w:val="both"/>
        <w:rPr>
          <w:rFonts w:cstheme="minorHAnsi"/>
        </w:rPr>
      </w:pPr>
      <w:r w:rsidRPr="008512AB">
        <w:rPr>
          <w:rFonts w:cstheme="minorHAnsi"/>
        </w:rPr>
        <w:t>Savoirs</w:t>
      </w:r>
      <w:r w:rsidR="00E458E6" w:rsidRPr="008512AB">
        <w:rPr>
          <w:rFonts w:cstheme="minorHAnsi"/>
        </w:rPr>
        <w:t xml:space="preserve"> : </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Organisation et fonctionnement de l'enseignement supérieur et de la recherche publique</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 xml:space="preserve">Connaissance des dispositifs d’égalité des chances </w:t>
      </w:r>
      <w:r w:rsidR="00B1298F" w:rsidRPr="008512AB">
        <w:rPr>
          <w:rFonts w:asciiTheme="minorHAnsi" w:hAnsiTheme="minorHAnsi" w:cstheme="minorHAnsi"/>
        </w:rPr>
        <w:t xml:space="preserve">(notamment des cordées de la réussite) </w:t>
      </w:r>
      <w:r w:rsidRPr="008512AB">
        <w:rPr>
          <w:rFonts w:asciiTheme="minorHAnsi" w:hAnsiTheme="minorHAnsi" w:cstheme="minorHAnsi"/>
        </w:rPr>
        <w:t>et d’égalité femmes-hommes</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Connaissance générale des dispositifs de formation initiale et continue, des méthodes et outils d'aide à l'orientation</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Connaissance des milieux universitaires et scolaires de Toulouse et sa région</w:t>
      </w:r>
    </w:p>
    <w:p w:rsidR="00B1298F" w:rsidRPr="008512AB" w:rsidRDefault="00B1298F" w:rsidP="00E052F1">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 xml:space="preserve">Connaissance du fonctionnement des projets </w:t>
      </w:r>
      <w:r w:rsidR="00E052F1" w:rsidRPr="008512AB">
        <w:rPr>
          <w:rFonts w:asciiTheme="minorHAnsi" w:hAnsiTheme="minorHAnsi" w:cstheme="minorHAnsi"/>
        </w:rPr>
        <w:t>de</w:t>
      </w:r>
      <w:r w:rsidRPr="008512AB">
        <w:rPr>
          <w:rFonts w:asciiTheme="minorHAnsi" w:hAnsiTheme="minorHAnsi" w:cstheme="minorHAnsi"/>
        </w:rPr>
        <w:t xml:space="preserve"> type PIA</w:t>
      </w:r>
    </w:p>
    <w:p w:rsidR="00E458E6" w:rsidRPr="008512AB" w:rsidRDefault="00E052F1" w:rsidP="00E052F1">
      <w:pPr>
        <w:spacing w:after="0"/>
        <w:jc w:val="both"/>
        <w:rPr>
          <w:rFonts w:cstheme="minorHAnsi"/>
        </w:rPr>
      </w:pPr>
      <w:r w:rsidRPr="008512AB">
        <w:rPr>
          <w:rFonts w:cstheme="minorHAnsi"/>
        </w:rPr>
        <w:lastRenderedPageBreak/>
        <w:t>Savoir-faire</w:t>
      </w:r>
      <w:r w:rsidR="007459D8" w:rsidRPr="008512AB">
        <w:rPr>
          <w:rFonts w:cstheme="minorHAnsi"/>
        </w:rPr>
        <w:t xml:space="preserve"> : </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Animer un groupe projet</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 xml:space="preserve">Traduire des objectifs d'orientation et d'insertion professionnelle en actions pertinentes </w:t>
      </w:r>
    </w:p>
    <w:p w:rsidR="00E458E6"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Assurer la gestion « métier » d’un projet d’outil numérique</w:t>
      </w:r>
    </w:p>
    <w:p w:rsidR="0060671C"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Organiser, planifier et mettre en œuvre un projet</w:t>
      </w:r>
      <w:r w:rsidR="0060671C" w:rsidRPr="008512AB">
        <w:rPr>
          <w:rFonts w:asciiTheme="minorHAnsi" w:hAnsiTheme="minorHAnsi" w:cstheme="minorHAnsi"/>
        </w:rPr>
        <w:t xml:space="preserve"> </w:t>
      </w:r>
    </w:p>
    <w:p w:rsidR="00E458E6" w:rsidRPr="008512AB" w:rsidRDefault="00E458E6"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Rendre compte de l’avancée des actions et des difficultés rencontr</w:t>
      </w:r>
      <w:r w:rsidR="00E052F1" w:rsidRPr="008512AB">
        <w:rPr>
          <w:rFonts w:asciiTheme="minorHAnsi" w:hAnsiTheme="minorHAnsi" w:cstheme="minorHAnsi"/>
        </w:rPr>
        <w:t>ées</w:t>
      </w:r>
    </w:p>
    <w:p w:rsidR="00E458E6" w:rsidRPr="008512AB" w:rsidRDefault="00E458E6" w:rsidP="00E052F1">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Utiliser les outils de reporting</w:t>
      </w:r>
    </w:p>
    <w:p w:rsidR="007459D8" w:rsidRPr="008512AB" w:rsidRDefault="007459D8" w:rsidP="00E052F1">
      <w:pPr>
        <w:spacing w:after="0"/>
        <w:jc w:val="both"/>
        <w:rPr>
          <w:rFonts w:cstheme="minorHAnsi"/>
        </w:rPr>
      </w:pPr>
      <w:r w:rsidRPr="008512AB">
        <w:rPr>
          <w:rFonts w:cstheme="minorHAnsi"/>
        </w:rPr>
        <w:t xml:space="preserve">Savoir être : </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Autonomie, rigueur et initiative</w:t>
      </w:r>
    </w:p>
    <w:p w:rsidR="00E14F98" w:rsidRPr="008512AB" w:rsidRDefault="00E14F98" w:rsidP="00E052F1">
      <w:pPr>
        <w:pStyle w:val="Paragraphedeliste"/>
        <w:numPr>
          <w:ilvl w:val="0"/>
          <w:numId w:val="13"/>
        </w:numPr>
        <w:rPr>
          <w:rFonts w:asciiTheme="minorHAnsi" w:hAnsiTheme="minorHAnsi" w:cstheme="minorHAnsi"/>
        </w:rPr>
      </w:pPr>
      <w:r w:rsidRPr="008512AB">
        <w:rPr>
          <w:rFonts w:asciiTheme="minorHAnsi" w:hAnsiTheme="minorHAnsi" w:cstheme="minorHAnsi"/>
        </w:rPr>
        <w:t>Capacité d’écoute et sens du contact</w:t>
      </w:r>
    </w:p>
    <w:p w:rsidR="00E14F98" w:rsidRPr="008512AB" w:rsidRDefault="00E14F98" w:rsidP="00E052F1">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 xml:space="preserve">Esprit d’équipe </w:t>
      </w:r>
    </w:p>
    <w:p w:rsidR="00CA10BA" w:rsidRPr="008512AB" w:rsidRDefault="00CA10BA" w:rsidP="00E052F1">
      <w:pPr>
        <w:jc w:val="both"/>
        <w:rPr>
          <w:rFonts w:cstheme="minorHAnsi"/>
        </w:rPr>
      </w:pPr>
      <w:r w:rsidRPr="008512AB">
        <w:rPr>
          <w:rFonts w:cstheme="minorHAnsi"/>
        </w:rPr>
        <w:t xml:space="preserve">Une première expérience significative (avec des missions similaires) sera </w:t>
      </w:r>
      <w:r w:rsidR="007459D8" w:rsidRPr="008512AB">
        <w:rPr>
          <w:rFonts w:cstheme="minorHAnsi"/>
        </w:rPr>
        <w:t>appréciée</w:t>
      </w:r>
      <w:r w:rsidRPr="008512AB">
        <w:rPr>
          <w:rFonts w:cstheme="minorHAnsi"/>
        </w:rPr>
        <w:t>.</w:t>
      </w:r>
    </w:p>
    <w:p w:rsidR="00CA10BA" w:rsidRPr="008512AB" w:rsidRDefault="00CA10BA" w:rsidP="00E052F1">
      <w:pPr>
        <w:jc w:val="both"/>
        <w:rPr>
          <w:rFonts w:cstheme="minorHAnsi"/>
        </w:rPr>
      </w:pPr>
      <w:r w:rsidRPr="008512AB">
        <w:rPr>
          <w:rFonts w:cstheme="minorHAnsi"/>
        </w:rPr>
        <w:t>Niveau d’études</w:t>
      </w:r>
      <w:r w:rsidR="007459D8" w:rsidRPr="008512AB">
        <w:rPr>
          <w:rFonts w:cstheme="minorHAnsi"/>
        </w:rPr>
        <w:t> :</w:t>
      </w:r>
      <w:r w:rsidR="00CE0475" w:rsidRPr="008512AB">
        <w:rPr>
          <w:rFonts w:cstheme="minorHAnsi"/>
          <w:b/>
        </w:rPr>
        <w:t xml:space="preserve"> </w:t>
      </w:r>
      <w:r w:rsidRPr="008512AB">
        <w:rPr>
          <w:rFonts w:cstheme="minorHAnsi"/>
        </w:rPr>
        <w:t>BAC + 3 minimum</w:t>
      </w:r>
    </w:p>
    <w:p w:rsidR="00CA10BA" w:rsidRPr="008512AB" w:rsidRDefault="00CA10BA" w:rsidP="00CE0475">
      <w:pPr>
        <w:spacing w:after="0"/>
        <w:jc w:val="both"/>
        <w:rPr>
          <w:rFonts w:cstheme="minorHAnsi"/>
          <w:b/>
        </w:rPr>
      </w:pPr>
      <w:r w:rsidRPr="008512AB">
        <w:rPr>
          <w:rFonts w:cstheme="minorHAnsi"/>
          <w:b/>
        </w:rPr>
        <w:t>Description de l’employeur :</w:t>
      </w:r>
    </w:p>
    <w:p w:rsidR="007459D8" w:rsidRPr="008512AB" w:rsidRDefault="00CA10BA" w:rsidP="005E3750">
      <w:pPr>
        <w:jc w:val="both"/>
        <w:rPr>
          <w:rFonts w:cstheme="minorHAnsi"/>
        </w:rPr>
      </w:pPr>
      <w:r w:rsidRPr="008512AB">
        <w:rPr>
          <w:rFonts w:cstheme="minorHAnsi"/>
        </w:rPr>
        <w:t>L'Université Fédérale Toulouse Midi-Pyrénées est une structure qui rassemble les principaux</w:t>
      </w:r>
      <w:r w:rsidR="00CE0475" w:rsidRPr="008512AB">
        <w:rPr>
          <w:rFonts w:cstheme="minorHAnsi"/>
        </w:rPr>
        <w:t xml:space="preserve"> </w:t>
      </w:r>
      <w:r w:rsidRPr="008512AB">
        <w:rPr>
          <w:rFonts w:cstheme="minorHAnsi"/>
        </w:rPr>
        <w:t>établissements d'enseignement supérieur et de recherche de Toulouse et sa région (23 établissements</w:t>
      </w:r>
      <w:r w:rsidR="00CE0475" w:rsidRPr="008512AB">
        <w:rPr>
          <w:rFonts w:cstheme="minorHAnsi"/>
        </w:rPr>
        <w:t xml:space="preserve"> </w:t>
      </w:r>
      <w:r w:rsidRPr="008512AB">
        <w:rPr>
          <w:rFonts w:cstheme="minorHAnsi"/>
        </w:rPr>
        <w:t>d'enseignement supérieur, 1 centre hospitalier universitaire et 7 organismes de recherche). Son</w:t>
      </w:r>
      <w:r w:rsidR="00CE0475" w:rsidRPr="008512AB">
        <w:rPr>
          <w:rFonts w:cstheme="minorHAnsi"/>
        </w:rPr>
        <w:t xml:space="preserve"> </w:t>
      </w:r>
      <w:r w:rsidRPr="008512AB">
        <w:rPr>
          <w:rFonts w:cstheme="minorHAnsi"/>
        </w:rPr>
        <w:t>ambition est d'œuvrer au rayonnement du site universitaire dans son ensemble afin d’inscrire celui-ci</w:t>
      </w:r>
      <w:r w:rsidR="00CE0475" w:rsidRPr="008512AB">
        <w:rPr>
          <w:rFonts w:cstheme="minorHAnsi"/>
        </w:rPr>
        <w:t xml:space="preserve"> </w:t>
      </w:r>
      <w:r w:rsidRPr="008512AB">
        <w:rPr>
          <w:rFonts w:cstheme="minorHAnsi"/>
        </w:rPr>
        <w:t>au meilleur niveau international aux plans académique et scientifique et en favorisant les conditions</w:t>
      </w:r>
      <w:r w:rsidR="00CE0475" w:rsidRPr="008512AB">
        <w:rPr>
          <w:rFonts w:cstheme="minorHAnsi"/>
        </w:rPr>
        <w:t xml:space="preserve"> </w:t>
      </w:r>
      <w:r w:rsidRPr="008512AB">
        <w:rPr>
          <w:rFonts w:cstheme="minorHAnsi"/>
        </w:rPr>
        <w:t>d’accueil et de vie des étudiants ou chercheurs français et étrangers qui y sont rattachés. Aux côtés de</w:t>
      </w:r>
      <w:r w:rsidR="00CE0475" w:rsidRPr="008512AB">
        <w:rPr>
          <w:rFonts w:cstheme="minorHAnsi"/>
        </w:rPr>
        <w:t xml:space="preserve"> </w:t>
      </w:r>
      <w:r w:rsidRPr="008512AB">
        <w:rPr>
          <w:rFonts w:cstheme="minorHAnsi"/>
        </w:rPr>
        <w:t>ses membres, l'Université Fédérale focalise ses compétences sur des missions transversales couvrant</w:t>
      </w:r>
      <w:r w:rsidR="00CE0475" w:rsidRPr="008512AB">
        <w:rPr>
          <w:rFonts w:cstheme="minorHAnsi"/>
        </w:rPr>
        <w:t xml:space="preserve"> </w:t>
      </w:r>
      <w:r w:rsidRPr="008512AB">
        <w:rPr>
          <w:rFonts w:cstheme="minorHAnsi"/>
        </w:rPr>
        <w:t>tous les domaines de la vie universitaire : formation, relations internationales, recherche et doctorat,</w:t>
      </w:r>
      <w:r w:rsidR="00CE0475" w:rsidRPr="008512AB">
        <w:rPr>
          <w:rFonts w:cstheme="minorHAnsi"/>
        </w:rPr>
        <w:t xml:space="preserve"> </w:t>
      </w:r>
      <w:r w:rsidRPr="008512AB">
        <w:rPr>
          <w:rFonts w:cstheme="minorHAnsi"/>
        </w:rPr>
        <w:t>valorisation, vie étudiante, coopération documentaire, diffusion de la culture des sciences et des</w:t>
      </w:r>
      <w:r w:rsidR="00CE0475" w:rsidRPr="008512AB">
        <w:rPr>
          <w:rFonts w:cstheme="minorHAnsi"/>
        </w:rPr>
        <w:t xml:space="preserve"> </w:t>
      </w:r>
      <w:r w:rsidRPr="008512AB">
        <w:rPr>
          <w:rFonts w:cstheme="minorHAnsi"/>
        </w:rPr>
        <w:t>techniques, informatique et immobilier.</w:t>
      </w:r>
    </w:p>
    <w:p w:rsidR="00CA10BA" w:rsidRPr="008512AB" w:rsidRDefault="00CA10BA" w:rsidP="00CE0475">
      <w:pPr>
        <w:spacing w:after="0"/>
        <w:jc w:val="both"/>
        <w:rPr>
          <w:rFonts w:cstheme="minorHAnsi"/>
          <w:b/>
        </w:rPr>
      </w:pPr>
      <w:r w:rsidRPr="008512AB">
        <w:rPr>
          <w:rFonts w:cstheme="minorHAnsi"/>
          <w:b/>
        </w:rPr>
        <w:t>Conditions particulières d’exercice :</w:t>
      </w:r>
    </w:p>
    <w:p w:rsidR="00CA10BA" w:rsidRPr="008512AB" w:rsidRDefault="00CA10BA" w:rsidP="00CE0475">
      <w:pPr>
        <w:pStyle w:val="Paragraphedeliste"/>
        <w:numPr>
          <w:ilvl w:val="0"/>
          <w:numId w:val="13"/>
        </w:numPr>
        <w:rPr>
          <w:rFonts w:asciiTheme="minorHAnsi" w:hAnsiTheme="minorHAnsi" w:cstheme="minorHAnsi"/>
        </w:rPr>
      </w:pPr>
      <w:r w:rsidRPr="008512AB">
        <w:rPr>
          <w:rFonts w:asciiTheme="minorHAnsi" w:hAnsiTheme="minorHAnsi" w:cstheme="minorHAnsi"/>
        </w:rPr>
        <w:t xml:space="preserve">Type de contrat et durée : </w:t>
      </w:r>
      <w:r w:rsidR="007459D8" w:rsidRPr="008512AB">
        <w:rPr>
          <w:rFonts w:asciiTheme="minorHAnsi" w:hAnsiTheme="minorHAnsi" w:cstheme="minorHAnsi"/>
        </w:rPr>
        <w:t>Remplacement – CDD du 15 mars 2021 au 10 septembre 2021</w:t>
      </w:r>
    </w:p>
    <w:p w:rsidR="00CA10BA" w:rsidRPr="008512AB" w:rsidRDefault="00CA10BA" w:rsidP="00CE0475">
      <w:pPr>
        <w:pStyle w:val="Paragraphedeliste"/>
        <w:numPr>
          <w:ilvl w:val="0"/>
          <w:numId w:val="13"/>
        </w:numPr>
        <w:rPr>
          <w:rFonts w:asciiTheme="minorHAnsi" w:hAnsiTheme="minorHAnsi" w:cstheme="minorHAnsi"/>
        </w:rPr>
      </w:pPr>
      <w:r w:rsidRPr="008512AB">
        <w:rPr>
          <w:rFonts w:asciiTheme="minorHAnsi" w:hAnsiTheme="minorHAnsi" w:cstheme="minorHAnsi"/>
        </w:rPr>
        <w:t>Quotité de travail : 100%</w:t>
      </w:r>
    </w:p>
    <w:p w:rsidR="007459D8" w:rsidRPr="008512AB" w:rsidRDefault="00CA10BA" w:rsidP="00CE0475">
      <w:pPr>
        <w:pStyle w:val="Paragraphedeliste"/>
        <w:numPr>
          <w:ilvl w:val="0"/>
          <w:numId w:val="13"/>
        </w:numPr>
        <w:spacing w:after="160"/>
        <w:ind w:left="714" w:hanging="357"/>
        <w:rPr>
          <w:rFonts w:asciiTheme="minorHAnsi" w:hAnsiTheme="minorHAnsi" w:cstheme="minorHAnsi"/>
        </w:rPr>
      </w:pPr>
      <w:r w:rsidRPr="008512AB">
        <w:rPr>
          <w:rFonts w:asciiTheme="minorHAnsi" w:hAnsiTheme="minorHAnsi" w:cstheme="minorHAnsi"/>
        </w:rPr>
        <w:t>Rémunération : selon grille des salaires de la fonction publique</w:t>
      </w:r>
    </w:p>
    <w:p w:rsidR="00CA10BA" w:rsidRPr="008512AB" w:rsidRDefault="00CA10BA" w:rsidP="00E052F1">
      <w:pPr>
        <w:spacing w:after="0"/>
        <w:jc w:val="both"/>
        <w:rPr>
          <w:rFonts w:cstheme="minorHAnsi"/>
          <w:b/>
        </w:rPr>
      </w:pPr>
      <w:r w:rsidRPr="008512AB">
        <w:rPr>
          <w:rFonts w:cstheme="minorHAnsi"/>
          <w:b/>
        </w:rPr>
        <w:t>Personne à contacter pour toute question :</w:t>
      </w:r>
    </w:p>
    <w:p w:rsidR="00CA10BA" w:rsidRPr="008512AB" w:rsidRDefault="00CA10BA" w:rsidP="00E052F1">
      <w:pPr>
        <w:spacing w:after="0"/>
        <w:jc w:val="both"/>
        <w:rPr>
          <w:rFonts w:cstheme="minorHAnsi"/>
        </w:rPr>
      </w:pPr>
      <w:r w:rsidRPr="008512AB">
        <w:rPr>
          <w:rFonts w:cstheme="minorHAnsi"/>
        </w:rPr>
        <w:t>Séverine Daignan - Service des Ressources Humaines / Tél. : 05 61 00 91 01</w:t>
      </w:r>
    </w:p>
    <w:p w:rsidR="00CA10BA" w:rsidRPr="008512AB" w:rsidRDefault="00CA10BA" w:rsidP="00E052F1">
      <w:pPr>
        <w:spacing w:after="0"/>
        <w:jc w:val="both"/>
        <w:rPr>
          <w:rFonts w:cstheme="minorHAnsi"/>
        </w:rPr>
      </w:pPr>
      <w:r w:rsidRPr="008512AB">
        <w:rPr>
          <w:rFonts w:cstheme="minorHAnsi"/>
        </w:rPr>
        <w:t>Ou</w:t>
      </w:r>
    </w:p>
    <w:p w:rsidR="009E3767" w:rsidRPr="008512AB" w:rsidRDefault="00CA10BA" w:rsidP="005E3750">
      <w:pPr>
        <w:jc w:val="both"/>
        <w:rPr>
          <w:rFonts w:cstheme="minorHAnsi"/>
        </w:rPr>
      </w:pPr>
      <w:r w:rsidRPr="008512AB">
        <w:rPr>
          <w:rFonts w:cstheme="minorHAnsi"/>
        </w:rPr>
        <w:t>Malvina Ezzabdi – Responsable Mission Information, Orientation, Insertion Professionnelle /</w:t>
      </w:r>
      <w:r w:rsidR="00C95540" w:rsidRPr="008512AB">
        <w:rPr>
          <w:rFonts w:cstheme="minorHAnsi"/>
        </w:rPr>
        <w:t xml:space="preserve"> </w:t>
      </w:r>
      <w:r w:rsidRPr="008512AB">
        <w:rPr>
          <w:rFonts w:cstheme="minorHAnsi"/>
        </w:rPr>
        <w:t>malvina.ezzabdi@univ-toulouse.fr</w:t>
      </w:r>
    </w:p>
    <w:p w:rsidR="00CA10BA" w:rsidRPr="008512AB" w:rsidRDefault="00CA10BA" w:rsidP="00C95540">
      <w:pPr>
        <w:spacing w:after="0"/>
        <w:jc w:val="both"/>
        <w:rPr>
          <w:rFonts w:cstheme="minorHAnsi"/>
          <w:b/>
        </w:rPr>
      </w:pPr>
      <w:r w:rsidRPr="008512AB">
        <w:rPr>
          <w:rFonts w:cstheme="minorHAnsi"/>
          <w:b/>
        </w:rPr>
        <w:t>Candidatures :</w:t>
      </w:r>
    </w:p>
    <w:p w:rsidR="00CA10BA" w:rsidRPr="008512AB" w:rsidRDefault="00CA10BA" w:rsidP="00E052F1">
      <w:pPr>
        <w:spacing w:after="0"/>
        <w:jc w:val="both"/>
        <w:rPr>
          <w:rFonts w:cstheme="minorHAnsi"/>
          <w:i/>
        </w:rPr>
      </w:pPr>
      <w:r w:rsidRPr="008512AB">
        <w:rPr>
          <w:rFonts w:cstheme="minorHAnsi"/>
        </w:rPr>
        <w:t>Les candidatures accompagnées d’une lettre de motivation et d’un CV doivent parvenir dans un délai</w:t>
      </w:r>
      <w:r w:rsidR="00C95540" w:rsidRPr="008512AB">
        <w:rPr>
          <w:rFonts w:cstheme="minorHAnsi"/>
        </w:rPr>
        <w:t xml:space="preserve"> </w:t>
      </w:r>
      <w:r w:rsidRPr="008512AB">
        <w:rPr>
          <w:rFonts w:cstheme="minorHAnsi"/>
        </w:rPr>
        <w:t xml:space="preserve">de trois semaines à compter de la publication du présent avis et </w:t>
      </w:r>
      <w:r w:rsidRPr="008512AB">
        <w:rPr>
          <w:rFonts w:cstheme="minorHAnsi"/>
          <w:b/>
        </w:rPr>
        <w:t xml:space="preserve">au plus tard </w:t>
      </w:r>
      <w:r w:rsidR="007C5680" w:rsidRPr="008512AB">
        <w:rPr>
          <w:rFonts w:cstheme="minorHAnsi"/>
          <w:b/>
        </w:rPr>
        <w:t>le</w:t>
      </w:r>
      <w:r w:rsidR="00C95540" w:rsidRPr="008512AB">
        <w:rPr>
          <w:rFonts w:cstheme="minorHAnsi"/>
        </w:rPr>
        <w:t xml:space="preserve"> </w:t>
      </w:r>
      <w:r w:rsidR="00BE20C0">
        <w:rPr>
          <w:rFonts w:cstheme="minorHAnsi"/>
          <w:b/>
        </w:rPr>
        <w:t>02</w:t>
      </w:r>
      <w:r w:rsidR="00C95540" w:rsidRPr="008512AB">
        <w:rPr>
          <w:rFonts w:cstheme="minorHAnsi"/>
          <w:b/>
        </w:rPr>
        <w:t>/0</w:t>
      </w:r>
      <w:r w:rsidR="00BE20C0">
        <w:rPr>
          <w:rFonts w:cstheme="minorHAnsi"/>
          <w:b/>
        </w:rPr>
        <w:t>3</w:t>
      </w:r>
      <w:r w:rsidR="00C95540" w:rsidRPr="008512AB">
        <w:rPr>
          <w:rFonts w:cstheme="minorHAnsi"/>
          <w:b/>
        </w:rPr>
        <w:t>/2021</w:t>
      </w:r>
      <w:r w:rsidR="007C5680" w:rsidRPr="008512AB">
        <w:rPr>
          <w:rFonts w:cstheme="minorHAnsi"/>
        </w:rPr>
        <w:t xml:space="preserve"> </w:t>
      </w:r>
      <w:r w:rsidRPr="008512AB">
        <w:rPr>
          <w:rFonts w:cstheme="minorHAnsi"/>
        </w:rPr>
        <w:t>par mail à</w:t>
      </w:r>
      <w:r w:rsidR="00C95540" w:rsidRPr="008512AB">
        <w:rPr>
          <w:rFonts w:cstheme="minorHAnsi"/>
        </w:rPr>
        <w:t xml:space="preserve"> </w:t>
      </w:r>
      <w:r w:rsidRPr="008512AB">
        <w:rPr>
          <w:rFonts w:cstheme="minorHAnsi"/>
        </w:rPr>
        <w:t xml:space="preserve">l’adresse suivante : </w:t>
      </w:r>
      <w:hyperlink r:id="rId9" w:history="1">
        <w:r w:rsidR="00C95540" w:rsidRPr="008512AB">
          <w:rPr>
            <w:rStyle w:val="Lienhypertexte"/>
            <w:rFonts w:cstheme="minorHAnsi"/>
          </w:rPr>
          <w:t>candidature@univ-toulouse.fr</w:t>
        </w:r>
      </w:hyperlink>
    </w:p>
    <w:p w:rsidR="00E14F98" w:rsidRPr="005B6910" w:rsidRDefault="00CA10BA" w:rsidP="00576BE4">
      <w:pPr>
        <w:spacing w:after="0"/>
        <w:jc w:val="both"/>
        <w:rPr>
          <w:rFonts w:cstheme="minorHAnsi"/>
        </w:rPr>
      </w:pPr>
      <w:r w:rsidRPr="008512AB">
        <w:rPr>
          <w:rFonts w:cstheme="minorHAnsi"/>
        </w:rPr>
        <w:t>Les entretiens auront lieu d</w:t>
      </w:r>
      <w:r w:rsidR="007459D8" w:rsidRPr="008512AB">
        <w:rPr>
          <w:rFonts w:cstheme="minorHAnsi"/>
        </w:rPr>
        <w:t>ans les locaux de l’université</w:t>
      </w:r>
      <w:r w:rsidR="00C95540" w:rsidRPr="008512AB">
        <w:rPr>
          <w:rFonts w:cstheme="minorHAnsi"/>
        </w:rPr>
        <w:t xml:space="preserve"> </w:t>
      </w:r>
      <w:r w:rsidR="00E03962">
        <w:rPr>
          <w:rFonts w:cstheme="minorHAnsi"/>
        </w:rPr>
        <w:t xml:space="preserve">le </w:t>
      </w:r>
      <w:r w:rsidR="00BD7247">
        <w:rPr>
          <w:rFonts w:cstheme="minorHAnsi"/>
        </w:rPr>
        <w:t>8</w:t>
      </w:r>
      <w:r w:rsidR="00C95540" w:rsidRPr="008512AB">
        <w:rPr>
          <w:rFonts w:cstheme="minorHAnsi"/>
        </w:rPr>
        <w:t xml:space="preserve"> mars 2021</w:t>
      </w:r>
      <w:r w:rsidR="00BE20C0">
        <w:rPr>
          <w:rFonts w:cstheme="minorHAnsi"/>
        </w:rPr>
        <w:t xml:space="preserve"> après-midi</w:t>
      </w:r>
      <w:r w:rsidR="00C95540" w:rsidRPr="008512AB">
        <w:rPr>
          <w:rFonts w:cstheme="minorHAnsi"/>
        </w:rPr>
        <w:t>.</w:t>
      </w:r>
    </w:p>
    <w:sectPr w:rsidR="00E14F98" w:rsidRPr="005B6910" w:rsidSect="0077005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18" w:rsidRDefault="00AA7A18" w:rsidP="006C45EE">
      <w:pPr>
        <w:spacing w:after="0" w:line="240" w:lineRule="auto"/>
      </w:pPr>
      <w:r>
        <w:separator/>
      </w:r>
    </w:p>
  </w:endnote>
  <w:endnote w:type="continuationSeparator" w:id="0">
    <w:p w:rsidR="00AA7A18" w:rsidRDefault="00AA7A18" w:rsidP="006C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18" w:rsidRDefault="00AA7A18" w:rsidP="006C45EE">
      <w:pPr>
        <w:spacing w:after="0" w:line="240" w:lineRule="auto"/>
      </w:pPr>
      <w:r>
        <w:separator/>
      </w:r>
    </w:p>
  </w:footnote>
  <w:footnote w:type="continuationSeparator" w:id="0">
    <w:p w:rsidR="00AA7A18" w:rsidRDefault="00AA7A18" w:rsidP="006C4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468"/>
    <w:multiLevelType w:val="hybridMultilevel"/>
    <w:tmpl w:val="F78C4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958FB"/>
    <w:multiLevelType w:val="hybridMultilevel"/>
    <w:tmpl w:val="BC385AD6"/>
    <w:lvl w:ilvl="0" w:tplc="65468E9A">
      <w:numFmt w:val="bullet"/>
      <w:lvlText w:val="-"/>
      <w:lvlJc w:val="left"/>
      <w:pPr>
        <w:ind w:left="720" w:hanging="360"/>
      </w:pPr>
      <w:rPr>
        <w:rFonts w:ascii="CG Times" w:eastAsia="Times New Roman" w:hAnsi="CG 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46039"/>
    <w:multiLevelType w:val="hybridMultilevel"/>
    <w:tmpl w:val="CE2C089C"/>
    <w:lvl w:ilvl="0" w:tplc="AD0C2C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67AD2"/>
    <w:multiLevelType w:val="hybridMultilevel"/>
    <w:tmpl w:val="C39CBD70"/>
    <w:lvl w:ilvl="0" w:tplc="65468E9A">
      <w:numFmt w:val="bullet"/>
      <w:lvlText w:val="-"/>
      <w:lvlJc w:val="left"/>
      <w:pPr>
        <w:ind w:left="720" w:hanging="360"/>
      </w:pPr>
      <w:rPr>
        <w:rFonts w:ascii="CG Times" w:eastAsia="Times New Roman" w:hAnsi="CG 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B40AE"/>
    <w:multiLevelType w:val="hybridMultilevel"/>
    <w:tmpl w:val="F0EE80D6"/>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163C2"/>
    <w:multiLevelType w:val="hybridMultilevel"/>
    <w:tmpl w:val="A2620902"/>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C112A3"/>
    <w:multiLevelType w:val="hybridMultilevel"/>
    <w:tmpl w:val="6D80580A"/>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8F4FAC"/>
    <w:multiLevelType w:val="hybridMultilevel"/>
    <w:tmpl w:val="94DEB482"/>
    <w:lvl w:ilvl="0" w:tplc="65468E9A">
      <w:numFmt w:val="bullet"/>
      <w:lvlText w:val="-"/>
      <w:lvlJc w:val="left"/>
      <w:pPr>
        <w:ind w:left="720" w:hanging="360"/>
      </w:pPr>
      <w:rPr>
        <w:rFonts w:ascii="CG Times" w:eastAsia="Times New Roman" w:hAnsi="CG 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E111DE"/>
    <w:multiLevelType w:val="hybridMultilevel"/>
    <w:tmpl w:val="6F7A390E"/>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05D77"/>
    <w:multiLevelType w:val="hybridMultilevel"/>
    <w:tmpl w:val="B3F0AE78"/>
    <w:lvl w:ilvl="0" w:tplc="65468E9A">
      <w:numFmt w:val="bullet"/>
      <w:lvlText w:val="-"/>
      <w:lvlJc w:val="left"/>
      <w:pPr>
        <w:ind w:left="720" w:hanging="360"/>
      </w:pPr>
      <w:rPr>
        <w:rFonts w:ascii="CG Times" w:eastAsia="Times New Roman" w:hAnsi="CG Time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30429"/>
    <w:multiLevelType w:val="hybridMultilevel"/>
    <w:tmpl w:val="8C90F6B4"/>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9037D0"/>
    <w:multiLevelType w:val="hybridMultilevel"/>
    <w:tmpl w:val="512EA312"/>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925540"/>
    <w:multiLevelType w:val="hybridMultilevel"/>
    <w:tmpl w:val="20386EF4"/>
    <w:lvl w:ilvl="0" w:tplc="65468E9A">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2"/>
  </w:num>
  <w:num w:numId="5">
    <w:abstractNumId w:val="10"/>
  </w:num>
  <w:num w:numId="6">
    <w:abstractNumId w:val="8"/>
  </w:num>
  <w:num w:numId="7">
    <w:abstractNumId w:val="4"/>
  </w:num>
  <w:num w:numId="8">
    <w:abstractNumId w:val="6"/>
  </w:num>
  <w:num w:numId="9">
    <w:abstractNumId w:val="1"/>
  </w:num>
  <w:num w:numId="10">
    <w:abstractNumId w:val="7"/>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EE"/>
    <w:rsid w:val="000D5902"/>
    <w:rsid w:val="00131783"/>
    <w:rsid w:val="001414A8"/>
    <w:rsid w:val="00173F2C"/>
    <w:rsid w:val="001A7EB5"/>
    <w:rsid w:val="0021689B"/>
    <w:rsid w:val="00266C8A"/>
    <w:rsid w:val="00277A26"/>
    <w:rsid w:val="00296F0B"/>
    <w:rsid w:val="002E6DA7"/>
    <w:rsid w:val="00313C77"/>
    <w:rsid w:val="00493782"/>
    <w:rsid w:val="004D312E"/>
    <w:rsid w:val="00576BE4"/>
    <w:rsid w:val="005B6910"/>
    <w:rsid w:val="005E3750"/>
    <w:rsid w:val="0060671C"/>
    <w:rsid w:val="00662CC9"/>
    <w:rsid w:val="006C45EE"/>
    <w:rsid w:val="007459D8"/>
    <w:rsid w:val="00764502"/>
    <w:rsid w:val="00770050"/>
    <w:rsid w:val="007A19D7"/>
    <w:rsid w:val="007A2D1B"/>
    <w:rsid w:val="007C5680"/>
    <w:rsid w:val="00820EFB"/>
    <w:rsid w:val="008512AB"/>
    <w:rsid w:val="00890BF5"/>
    <w:rsid w:val="008964B6"/>
    <w:rsid w:val="008C71B8"/>
    <w:rsid w:val="009332FC"/>
    <w:rsid w:val="0096031C"/>
    <w:rsid w:val="009855D3"/>
    <w:rsid w:val="009B4116"/>
    <w:rsid w:val="009E3767"/>
    <w:rsid w:val="009E67B2"/>
    <w:rsid w:val="009F7854"/>
    <w:rsid w:val="00A12C07"/>
    <w:rsid w:val="00A21D4B"/>
    <w:rsid w:val="00A704B4"/>
    <w:rsid w:val="00AA7A18"/>
    <w:rsid w:val="00AC5AB9"/>
    <w:rsid w:val="00AE796E"/>
    <w:rsid w:val="00B1298F"/>
    <w:rsid w:val="00B72098"/>
    <w:rsid w:val="00B802FD"/>
    <w:rsid w:val="00BD7247"/>
    <w:rsid w:val="00BE20C0"/>
    <w:rsid w:val="00C95540"/>
    <w:rsid w:val="00CA10BA"/>
    <w:rsid w:val="00CA7982"/>
    <w:rsid w:val="00CB25BB"/>
    <w:rsid w:val="00CB424F"/>
    <w:rsid w:val="00CC757A"/>
    <w:rsid w:val="00CE0475"/>
    <w:rsid w:val="00CE182F"/>
    <w:rsid w:val="00D76D5B"/>
    <w:rsid w:val="00D803C9"/>
    <w:rsid w:val="00E03962"/>
    <w:rsid w:val="00E052F1"/>
    <w:rsid w:val="00E14F98"/>
    <w:rsid w:val="00E458E6"/>
    <w:rsid w:val="00EA6CB7"/>
    <w:rsid w:val="00F01ECE"/>
    <w:rsid w:val="00F06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6C1DD-4C66-496C-8307-E9EBCCFB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45EE"/>
    <w:pPr>
      <w:tabs>
        <w:tab w:val="center" w:pos="4536"/>
        <w:tab w:val="right" w:pos="9072"/>
      </w:tabs>
      <w:spacing w:after="0" w:line="240" w:lineRule="auto"/>
    </w:pPr>
  </w:style>
  <w:style w:type="character" w:customStyle="1" w:styleId="En-tteCar">
    <w:name w:val="En-tête Car"/>
    <w:basedOn w:val="Policepardfaut"/>
    <w:link w:val="En-tte"/>
    <w:uiPriority w:val="99"/>
    <w:rsid w:val="006C45EE"/>
  </w:style>
  <w:style w:type="paragraph" w:styleId="Pieddepage">
    <w:name w:val="footer"/>
    <w:basedOn w:val="Normal"/>
    <w:link w:val="PieddepageCar"/>
    <w:uiPriority w:val="99"/>
    <w:unhideWhenUsed/>
    <w:rsid w:val="006C4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5EE"/>
  </w:style>
  <w:style w:type="paragraph" w:styleId="Paragraphedeliste">
    <w:name w:val="List Paragraph"/>
    <w:basedOn w:val="Normal"/>
    <w:uiPriority w:val="34"/>
    <w:qFormat/>
    <w:rsid w:val="00E14F98"/>
    <w:pPr>
      <w:spacing w:after="0" w:line="240" w:lineRule="auto"/>
      <w:ind w:left="720"/>
      <w:contextualSpacing/>
      <w:jc w:val="both"/>
    </w:pPr>
    <w:rPr>
      <w:rFonts w:ascii="CG Times" w:eastAsia="Times New Roman" w:hAnsi="CG Times" w:cs="Times New Roman"/>
      <w:lang w:eastAsia="fr-FR"/>
    </w:rPr>
  </w:style>
  <w:style w:type="paragraph" w:customStyle="1" w:styleId="Default">
    <w:name w:val="Default"/>
    <w:rsid w:val="00E052F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052F1"/>
    <w:rPr>
      <w:color w:val="0563C1" w:themeColor="hyperlink"/>
      <w:u w:val="single"/>
    </w:rPr>
  </w:style>
  <w:style w:type="character" w:customStyle="1" w:styleId="UnresolvedMention">
    <w:name w:val="Unresolved Mention"/>
    <w:basedOn w:val="Policepardfaut"/>
    <w:uiPriority w:val="99"/>
    <w:semiHidden/>
    <w:unhideWhenUsed/>
    <w:rsid w:val="00E0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toulous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ndidature@univ-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cjusforgues</dc:creator>
  <cp:keywords/>
  <dc:description/>
  <cp:lastModifiedBy>cjusforgues</cp:lastModifiedBy>
  <cp:revision>2</cp:revision>
  <dcterms:created xsi:type="dcterms:W3CDTF">2021-02-11T13:28:00Z</dcterms:created>
  <dcterms:modified xsi:type="dcterms:W3CDTF">2021-02-11T13:28:00Z</dcterms:modified>
</cp:coreProperties>
</file>