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3E" w:rsidRPr="004D7BBA" w:rsidRDefault="00D00589" w:rsidP="00F00200">
      <w:pPr>
        <w:ind w:right="-426"/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-34.85pt;width:86.55pt;height:56.3pt;z-index:-251658752;mso-position-horizontal-relative:text;mso-position-vertical-relative:text">
            <v:imagedata r:id="rId5" o:title=""/>
          </v:shape>
          <o:OLEObject Type="Embed" ProgID="AcroExch.Document.DC" ShapeID="_x0000_s1026" DrawAspect="Content" ObjectID="_1572939849" r:id="rId6"/>
        </w:object>
      </w:r>
      <w:r w:rsidR="00157B00" w:rsidRPr="004D7BBA">
        <w:rPr>
          <w:rFonts w:cs="Arial"/>
          <w:b/>
          <w:sz w:val="20"/>
          <w:szCs w:val="20"/>
          <w:u w:val="single"/>
        </w:rPr>
        <w:t>La Ville de LABEGE</w:t>
      </w:r>
    </w:p>
    <w:p w:rsidR="00157B00" w:rsidRPr="004D7BBA" w:rsidRDefault="00157B00" w:rsidP="00F00200">
      <w:pPr>
        <w:ind w:right="-426"/>
        <w:jc w:val="center"/>
        <w:rPr>
          <w:rFonts w:cs="Arial"/>
          <w:sz w:val="20"/>
          <w:szCs w:val="20"/>
        </w:rPr>
      </w:pPr>
      <w:r w:rsidRPr="004D7BBA">
        <w:rPr>
          <w:rFonts w:cs="Arial"/>
          <w:sz w:val="20"/>
          <w:szCs w:val="20"/>
        </w:rPr>
        <w:t>4000 habitants,  sud-est toulousain</w:t>
      </w:r>
    </w:p>
    <w:p w:rsidR="00157B00" w:rsidRPr="004D7BBA" w:rsidRDefault="00157B00" w:rsidP="00F00200">
      <w:pPr>
        <w:ind w:right="-426"/>
        <w:jc w:val="center"/>
        <w:rPr>
          <w:rFonts w:cs="Arial"/>
          <w:sz w:val="20"/>
          <w:szCs w:val="20"/>
        </w:rPr>
      </w:pPr>
      <w:r w:rsidRPr="004D7BBA">
        <w:rPr>
          <w:rFonts w:cs="Arial"/>
          <w:sz w:val="20"/>
          <w:szCs w:val="20"/>
        </w:rPr>
        <w:t>Commune de la Communauté d’Agglomération du SICOVAL</w:t>
      </w:r>
    </w:p>
    <w:p w:rsidR="00157B00" w:rsidRDefault="00157B00" w:rsidP="00F00200">
      <w:pPr>
        <w:ind w:right="-426"/>
        <w:rPr>
          <w:rFonts w:cs="Arial"/>
          <w:sz w:val="16"/>
          <w:szCs w:val="16"/>
        </w:rPr>
      </w:pPr>
    </w:p>
    <w:p w:rsidR="00147DF8" w:rsidRPr="00F00200" w:rsidRDefault="00147DF8" w:rsidP="00F00200">
      <w:pPr>
        <w:ind w:right="-426"/>
        <w:rPr>
          <w:rFonts w:cs="Arial"/>
          <w:sz w:val="16"/>
          <w:szCs w:val="16"/>
        </w:rPr>
      </w:pPr>
    </w:p>
    <w:p w:rsidR="00157B00" w:rsidRDefault="00157B00" w:rsidP="00147DF8">
      <w:pPr>
        <w:spacing w:line="360" w:lineRule="auto"/>
        <w:ind w:right="-425"/>
        <w:jc w:val="center"/>
        <w:rPr>
          <w:rFonts w:cs="Arial"/>
          <w:b/>
          <w:sz w:val="20"/>
          <w:szCs w:val="20"/>
        </w:rPr>
      </w:pPr>
      <w:r w:rsidRPr="004D7BBA">
        <w:rPr>
          <w:rFonts w:cs="Arial"/>
          <w:b/>
          <w:sz w:val="20"/>
          <w:szCs w:val="20"/>
        </w:rPr>
        <w:t>Recrute</w:t>
      </w:r>
    </w:p>
    <w:p w:rsidR="00157B00" w:rsidRPr="004D7BBA" w:rsidRDefault="000D0ABD" w:rsidP="00147DF8">
      <w:pPr>
        <w:spacing w:line="360" w:lineRule="auto"/>
        <w:ind w:right="-425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Un Coordonnateur Enfance / Jeunesse / Education </w:t>
      </w:r>
      <w:r w:rsidR="00157B00" w:rsidRPr="004D7BBA">
        <w:rPr>
          <w:rFonts w:cs="Arial"/>
          <w:b/>
          <w:sz w:val="20"/>
          <w:szCs w:val="20"/>
        </w:rPr>
        <w:t>(H/F)</w:t>
      </w:r>
    </w:p>
    <w:p w:rsidR="00157B00" w:rsidRPr="00F00200" w:rsidRDefault="00157B00" w:rsidP="00F00200">
      <w:pPr>
        <w:ind w:right="-426"/>
        <w:rPr>
          <w:rFonts w:cs="Arial"/>
          <w:sz w:val="16"/>
          <w:szCs w:val="16"/>
        </w:rPr>
      </w:pPr>
    </w:p>
    <w:p w:rsidR="00157B00" w:rsidRPr="004D7BBA" w:rsidRDefault="00157B00" w:rsidP="00147DF8">
      <w:pPr>
        <w:spacing w:line="240" w:lineRule="auto"/>
        <w:ind w:right="-425"/>
        <w:jc w:val="both"/>
        <w:rPr>
          <w:rFonts w:cs="Arial"/>
          <w:sz w:val="20"/>
          <w:szCs w:val="20"/>
        </w:rPr>
      </w:pPr>
      <w:r w:rsidRPr="004D7BBA">
        <w:rPr>
          <w:rFonts w:cs="Arial"/>
          <w:sz w:val="20"/>
          <w:szCs w:val="20"/>
        </w:rPr>
        <w:t xml:space="preserve">Sous la responsabilité du DGS, vous aurez en charge </w:t>
      </w:r>
      <w:r w:rsidR="003A3A57">
        <w:rPr>
          <w:rFonts w:cs="Arial"/>
          <w:sz w:val="20"/>
          <w:szCs w:val="20"/>
        </w:rPr>
        <w:t>l</w:t>
      </w:r>
      <w:r w:rsidRPr="004D7BBA">
        <w:rPr>
          <w:rFonts w:cs="Arial"/>
          <w:sz w:val="20"/>
          <w:szCs w:val="20"/>
        </w:rPr>
        <w:t>a mise en œuvre de la politique d’éducation et de prévention Enfance et Jeunesse sur le territoire, en lien avec le projet éducatif de la Commune </w:t>
      </w:r>
    </w:p>
    <w:p w:rsidR="00157B00" w:rsidRDefault="00157B00" w:rsidP="00F00200">
      <w:pPr>
        <w:ind w:right="-426"/>
        <w:jc w:val="both"/>
        <w:rPr>
          <w:rFonts w:cs="Arial"/>
          <w:sz w:val="16"/>
          <w:szCs w:val="16"/>
        </w:rPr>
      </w:pPr>
    </w:p>
    <w:p w:rsidR="00147DF8" w:rsidRPr="00F00200" w:rsidRDefault="00147DF8" w:rsidP="00F00200">
      <w:pPr>
        <w:ind w:right="-426"/>
        <w:jc w:val="both"/>
        <w:rPr>
          <w:rFonts w:cs="Arial"/>
          <w:sz w:val="16"/>
          <w:szCs w:val="16"/>
        </w:rPr>
      </w:pPr>
    </w:p>
    <w:p w:rsidR="00157B00" w:rsidRPr="004D7BBA" w:rsidRDefault="00157B00" w:rsidP="00F00200">
      <w:pPr>
        <w:ind w:right="-426"/>
        <w:jc w:val="center"/>
        <w:rPr>
          <w:rFonts w:cs="Arial"/>
          <w:b/>
          <w:sz w:val="20"/>
          <w:szCs w:val="20"/>
          <w:u w:val="single"/>
        </w:rPr>
      </w:pPr>
      <w:r w:rsidRPr="004D7BBA">
        <w:rPr>
          <w:rFonts w:cs="Arial"/>
          <w:b/>
          <w:sz w:val="20"/>
          <w:szCs w:val="20"/>
          <w:u w:val="single"/>
        </w:rPr>
        <w:t>Vos missions :</w:t>
      </w:r>
    </w:p>
    <w:p w:rsidR="00157B00" w:rsidRPr="00F00200" w:rsidRDefault="00157B00" w:rsidP="00F00200">
      <w:pPr>
        <w:ind w:right="-426"/>
        <w:rPr>
          <w:rFonts w:cs="Arial"/>
          <w:sz w:val="16"/>
          <w:szCs w:val="16"/>
        </w:rPr>
      </w:pPr>
    </w:p>
    <w:p w:rsidR="00157B00" w:rsidRPr="00F00200" w:rsidRDefault="00F00200" w:rsidP="00F00200">
      <w:pPr>
        <w:spacing w:line="240" w:lineRule="auto"/>
        <w:ind w:right="-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157B00" w:rsidRPr="00F00200">
        <w:rPr>
          <w:rFonts w:cs="Arial"/>
          <w:b/>
          <w:sz w:val="20"/>
          <w:szCs w:val="20"/>
        </w:rPr>
        <w:t>Au sein du service Enfance et Jeunesse</w:t>
      </w:r>
      <w:r w:rsidR="003A3A57">
        <w:rPr>
          <w:rFonts w:cs="Arial"/>
          <w:b/>
          <w:sz w:val="20"/>
          <w:szCs w:val="20"/>
        </w:rPr>
        <w:t>, vous devrez :</w:t>
      </w:r>
    </w:p>
    <w:p w:rsidR="00157B00" w:rsidRPr="00F00200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157B00" w:rsidRPr="00F00200">
        <w:rPr>
          <w:rFonts w:cs="Arial"/>
          <w:sz w:val="20"/>
          <w:szCs w:val="20"/>
        </w:rPr>
        <w:t>Réaliser le suivi administratif</w:t>
      </w:r>
      <w:r w:rsidR="000D0ABD">
        <w:rPr>
          <w:rFonts w:cs="Arial"/>
          <w:sz w:val="20"/>
          <w:szCs w:val="20"/>
        </w:rPr>
        <w:t xml:space="preserve"> et financier</w:t>
      </w:r>
      <w:r w:rsidR="00157B00" w:rsidRPr="00F00200">
        <w:rPr>
          <w:rFonts w:cs="Arial"/>
          <w:sz w:val="20"/>
          <w:szCs w:val="20"/>
        </w:rPr>
        <w:t xml:space="preserve"> associé aux activités : montage des dossiers, suivi, bilan et évaluation</w:t>
      </w:r>
    </w:p>
    <w:p w:rsidR="00F00200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157B00" w:rsidRPr="00F00200">
        <w:rPr>
          <w:rFonts w:cs="Arial"/>
          <w:sz w:val="20"/>
          <w:szCs w:val="20"/>
        </w:rPr>
        <w:t>Mettre en œuvre des projets communs en relation avec les différents partenaires : actions communales</w:t>
      </w:r>
      <w:r w:rsidR="000D0ABD">
        <w:rPr>
          <w:rFonts w:cs="Arial"/>
          <w:sz w:val="20"/>
          <w:szCs w:val="20"/>
        </w:rPr>
        <w:t xml:space="preserve"> et</w:t>
      </w:r>
      <w:r w:rsidR="00157B00" w:rsidRPr="00F00200">
        <w:rPr>
          <w:rFonts w:cs="Arial"/>
          <w:sz w:val="20"/>
          <w:szCs w:val="20"/>
        </w:rPr>
        <w:t xml:space="preserve"> </w:t>
      </w:r>
    </w:p>
    <w:p w:rsidR="00157B00" w:rsidRPr="00F00200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proofErr w:type="gramStart"/>
      <w:r w:rsidR="000D0ABD">
        <w:rPr>
          <w:rFonts w:cs="Arial"/>
          <w:sz w:val="20"/>
          <w:szCs w:val="20"/>
        </w:rPr>
        <w:t>a</w:t>
      </w:r>
      <w:r w:rsidR="003A3A57" w:rsidRPr="00F00200">
        <w:rPr>
          <w:rFonts w:cs="Arial"/>
          <w:sz w:val="20"/>
          <w:szCs w:val="20"/>
        </w:rPr>
        <w:t>ssociatives</w:t>
      </w:r>
      <w:proofErr w:type="gramEnd"/>
      <w:r w:rsidR="000D0ABD">
        <w:rPr>
          <w:rFonts w:cs="Arial"/>
          <w:sz w:val="20"/>
          <w:szCs w:val="20"/>
        </w:rPr>
        <w:t>, p</w:t>
      </w:r>
      <w:r w:rsidR="00157B00" w:rsidRPr="00F00200">
        <w:rPr>
          <w:rFonts w:cs="Arial"/>
          <w:sz w:val="20"/>
          <w:szCs w:val="20"/>
        </w:rPr>
        <w:t xml:space="preserve">réparer et animer les réunions, réaliser des </w:t>
      </w:r>
      <w:r w:rsidR="003A3A57" w:rsidRPr="00F00200">
        <w:rPr>
          <w:rFonts w:cs="Arial"/>
          <w:sz w:val="20"/>
          <w:szCs w:val="20"/>
        </w:rPr>
        <w:t>comptes-rendus</w:t>
      </w:r>
      <w:r w:rsidR="000D0ABD">
        <w:rPr>
          <w:rFonts w:cs="Arial"/>
          <w:sz w:val="20"/>
          <w:szCs w:val="20"/>
        </w:rPr>
        <w:t>.</w:t>
      </w:r>
    </w:p>
    <w:p w:rsidR="00157B00" w:rsidRPr="00F00200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157B00" w:rsidRPr="00F00200">
        <w:rPr>
          <w:rFonts w:cs="Arial"/>
          <w:sz w:val="20"/>
          <w:szCs w:val="20"/>
        </w:rPr>
        <w:t>Poursuivre les projets existants en faisant régulièrement des évaluations : PEDT…</w:t>
      </w:r>
    </w:p>
    <w:p w:rsidR="003A3A57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3A3A57">
        <w:rPr>
          <w:rFonts w:cs="Arial"/>
          <w:sz w:val="20"/>
          <w:szCs w:val="20"/>
        </w:rPr>
        <w:t xml:space="preserve">Manager et coordonner les équipes (ATSEM, Directeurs ALAE maternelle et élémentaire, Restaurant scolaire) </w:t>
      </w:r>
      <w:r w:rsidR="00157B00" w:rsidRPr="00F00200">
        <w:rPr>
          <w:rFonts w:cs="Arial"/>
          <w:sz w:val="20"/>
          <w:szCs w:val="20"/>
        </w:rPr>
        <w:t>Gérer administrativement les agents du secteur enfance et jeunesse</w:t>
      </w:r>
      <w:r w:rsidR="004011A2" w:rsidRPr="00F00200">
        <w:rPr>
          <w:rFonts w:cs="Arial"/>
          <w:sz w:val="20"/>
          <w:szCs w:val="20"/>
        </w:rPr>
        <w:t xml:space="preserve"> </w:t>
      </w:r>
      <w:r w:rsidR="000D0ABD">
        <w:rPr>
          <w:rFonts w:cs="Arial"/>
          <w:sz w:val="20"/>
          <w:szCs w:val="20"/>
        </w:rPr>
        <w:t xml:space="preserve"> et le lien avec les différents partenaires</w:t>
      </w:r>
    </w:p>
    <w:p w:rsidR="00157B00" w:rsidRDefault="003A3A57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  <w:r w:rsidR="004011A2" w:rsidRPr="00F00200">
        <w:rPr>
          <w:rFonts w:cs="Arial"/>
          <w:sz w:val="20"/>
          <w:szCs w:val="20"/>
        </w:rPr>
        <w:t xml:space="preserve"> </w:t>
      </w:r>
      <w:r w:rsidR="00157B00" w:rsidRPr="00F00200">
        <w:rPr>
          <w:rFonts w:cs="Arial"/>
          <w:sz w:val="20"/>
          <w:szCs w:val="20"/>
        </w:rPr>
        <w:t xml:space="preserve">Préparer et animer des réunions </w:t>
      </w:r>
      <w:r>
        <w:rPr>
          <w:rFonts w:cs="Arial"/>
          <w:sz w:val="20"/>
          <w:szCs w:val="20"/>
        </w:rPr>
        <w:t>d</w:t>
      </w:r>
      <w:r w:rsidRPr="00F00200">
        <w:rPr>
          <w:rFonts w:cs="Arial"/>
          <w:sz w:val="20"/>
          <w:szCs w:val="20"/>
        </w:rPr>
        <w:t>’équipe</w:t>
      </w:r>
      <w:r w:rsidR="004011A2" w:rsidRPr="00F00200">
        <w:rPr>
          <w:rFonts w:cs="Arial"/>
          <w:sz w:val="20"/>
          <w:szCs w:val="20"/>
        </w:rPr>
        <w:t xml:space="preserve"> - </w:t>
      </w:r>
      <w:r w:rsidR="00157B00" w:rsidRPr="00F00200">
        <w:rPr>
          <w:rFonts w:cs="Arial"/>
          <w:sz w:val="20"/>
          <w:szCs w:val="20"/>
        </w:rPr>
        <w:t xml:space="preserve">Elaborer </w:t>
      </w:r>
      <w:r>
        <w:rPr>
          <w:rFonts w:cs="Arial"/>
          <w:sz w:val="20"/>
          <w:szCs w:val="20"/>
        </w:rPr>
        <w:t>l</w:t>
      </w:r>
      <w:r w:rsidR="00157B00" w:rsidRPr="00F00200">
        <w:rPr>
          <w:rFonts w:cs="Arial"/>
          <w:sz w:val="20"/>
          <w:szCs w:val="20"/>
        </w:rPr>
        <w:t>es plannings (présence et absences) des agents</w:t>
      </w:r>
    </w:p>
    <w:p w:rsidR="003A3A57" w:rsidRPr="00F00200" w:rsidRDefault="003A3A57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 Mettre en œuvre une communication efficace et favoriser la transversalité entre tous les autres services</w:t>
      </w:r>
    </w:p>
    <w:p w:rsidR="00157B00" w:rsidRPr="00F00200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157B00" w:rsidRPr="00F00200">
        <w:rPr>
          <w:rFonts w:cs="Arial"/>
          <w:sz w:val="20"/>
          <w:szCs w:val="20"/>
        </w:rPr>
        <w:t>Coordonner les relations avec les partenaires financiers</w:t>
      </w:r>
    </w:p>
    <w:p w:rsidR="00157B00" w:rsidRPr="00F00200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157B00" w:rsidRPr="00F00200">
        <w:rPr>
          <w:rFonts w:cs="Arial"/>
          <w:sz w:val="20"/>
          <w:szCs w:val="20"/>
        </w:rPr>
        <w:t>Superviser le fonctionnement du restaurant scolaire et le projet « manger autrement »</w:t>
      </w:r>
    </w:p>
    <w:p w:rsidR="00157B00" w:rsidRPr="00F00200" w:rsidRDefault="00F00200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157B00" w:rsidRPr="00F00200">
        <w:rPr>
          <w:rFonts w:cs="Arial"/>
          <w:sz w:val="20"/>
          <w:szCs w:val="20"/>
        </w:rPr>
        <w:t>Organiser la mise en place des chantiers jeunes</w:t>
      </w:r>
      <w:r w:rsidR="003A3A57">
        <w:rPr>
          <w:rFonts w:cs="Arial"/>
          <w:sz w:val="20"/>
          <w:szCs w:val="20"/>
        </w:rPr>
        <w:t xml:space="preserve"> et assurer </w:t>
      </w:r>
      <w:r w:rsidR="000D0ABD">
        <w:rPr>
          <w:rFonts w:cs="Arial"/>
          <w:sz w:val="20"/>
          <w:szCs w:val="20"/>
        </w:rPr>
        <w:t>leur</w:t>
      </w:r>
      <w:r w:rsidR="003A3A57">
        <w:rPr>
          <w:rFonts w:cs="Arial"/>
          <w:sz w:val="20"/>
          <w:szCs w:val="20"/>
        </w:rPr>
        <w:t xml:space="preserve"> suivi.</w:t>
      </w:r>
    </w:p>
    <w:p w:rsidR="000D0ABD" w:rsidRPr="00F00200" w:rsidRDefault="000D0ABD" w:rsidP="000D0ABD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Pr="00F00200">
        <w:rPr>
          <w:rFonts w:cs="Arial"/>
          <w:sz w:val="20"/>
          <w:szCs w:val="20"/>
        </w:rPr>
        <w:t>Informer les familles des projets, structures et activités proposées sur la commune</w:t>
      </w:r>
    </w:p>
    <w:p w:rsidR="00157B00" w:rsidRPr="00F00200" w:rsidRDefault="00157B00" w:rsidP="00F00200">
      <w:pPr>
        <w:pStyle w:val="Paragraphedeliste"/>
        <w:spacing w:line="240" w:lineRule="auto"/>
        <w:ind w:right="-426"/>
        <w:jc w:val="both"/>
        <w:rPr>
          <w:rFonts w:ascii="Arial" w:hAnsi="Arial" w:cs="Arial"/>
          <w:sz w:val="16"/>
          <w:szCs w:val="16"/>
        </w:rPr>
      </w:pPr>
    </w:p>
    <w:p w:rsidR="002917BD" w:rsidRPr="004D7BBA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</w:p>
    <w:p w:rsidR="002917BD" w:rsidRPr="004D7BBA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</w:p>
    <w:p w:rsidR="002917BD" w:rsidRPr="004011A2" w:rsidRDefault="002917BD" w:rsidP="00F00200">
      <w:pPr>
        <w:spacing w:line="240" w:lineRule="auto"/>
        <w:ind w:right="-426"/>
        <w:jc w:val="center"/>
        <w:rPr>
          <w:rFonts w:cs="Arial"/>
          <w:b/>
          <w:sz w:val="20"/>
          <w:szCs w:val="20"/>
          <w:u w:val="single"/>
        </w:rPr>
      </w:pPr>
      <w:r w:rsidRPr="004011A2">
        <w:rPr>
          <w:rFonts w:cs="Arial"/>
          <w:b/>
          <w:sz w:val="20"/>
          <w:szCs w:val="20"/>
          <w:u w:val="single"/>
        </w:rPr>
        <w:t>Profil souhaité</w:t>
      </w:r>
    </w:p>
    <w:p w:rsidR="002917BD" w:rsidRPr="004D7BBA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</w:p>
    <w:p w:rsidR="002917BD" w:rsidRPr="002917BD" w:rsidRDefault="004011A2" w:rsidP="00F00200">
      <w:pPr>
        <w:spacing w:line="240" w:lineRule="auto"/>
        <w:ind w:right="-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Maîtrise de la législation et règlementation</w:t>
      </w:r>
      <w:r w:rsidR="003A3A57">
        <w:rPr>
          <w:rFonts w:cs="Arial"/>
          <w:sz w:val="20"/>
          <w:szCs w:val="20"/>
        </w:rPr>
        <w:t xml:space="preserve"> liées à l’action éducation, enfance et jeunesse</w:t>
      </w:r>
    </w:p>
    <w:p w:rsidR="002917BD" w:rsidRPr="002917BD" w:rsidRDefault="004011A2" w:rsidP="00F00200">
      <w:pPr>
        <w:spacing w:line="240" w:lineRule="auto"/>
        <w:ind w:right="-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Capacités rédactionnelles </w:t>
      </w:r>
      <w:r w:rsidR="003A3A57">
        <w:rPr>
          <w:rFonts w:cs="Arial"/>
          <w:sz w:val="20"/>
          <w:szCs w:val="20"/>
        </w:rPr>
        <w:t xml:space="preserve">parfaite </w:t>
      </w:r>
      <w:r>
        <w:rPr>
          <w:rFonts w:cs="Arial"/>
          <w:sz w:val="20"/>
          <w:szCs w:val="20"/>
        </w:rPr>
        <w:t xml:space="preserve">et </w:t>
      </w:r>
      <w:r w:rsidR="003A3A57">
        <w:rPr>
          <w:rFonts w:cs="Arial"/>
          <w:sz w:val="20"/>
          <w:szCs w:val="20"/>
        </w:rPr>
        <w:t xml:space="preserve">maitrise de </w:t>
      </w:r>
      <w:r>
        <w:rPr>
          <w:rFonts w:cs="Arial"/>
          <w:sz w:val="20"/>
          <w:szCs w:val="20"/>
        </w:rPr>
        <w:t>l’outil informatique</w:t>
      </w:r>
    </w:p>
    <w:p w:rsidR="002917BD" w:rsidRPr="002917BD" w:rsidRDefault="004011A2" w:rsidP="00F00200">
      <w:pPr>
        <w:spacing w:line="240" w:lineRule="auto"/>
        <w:ind w:right="-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Interprétation d</w:t>
      </w:r>
      <w:r w:rsidR="002917BD" w:rsidRPr="002917BD">
        <w:rPr>
          <w:rFonts w:cs="Arial"/>
          <w:sz w:val="20"/>
          <w:szCs w:val="20"/>
        </w:rPr>
        <w:t xml:space="preserve">es textes et </w:t>
      </w:r>
      <w:r>
        <w:rPr>
          <w:rFonts w:cs="Arial"/>
          <w:sz w:val="20"/>
          <w:szCs w:val="20"/>
        </w:rPr>
        <w:t>synthèse</w:t>
      </w:r>
      <w:r w:rsidR="002917BD" w:rsidRPr="002917BD">
        <w:rPr>
          <w:rFonts w:cs="Arial"/>
          <w:sz w:val="20"/>
          <w:szCs w:val="20"/>
        </w:rPr>
        <w:t xml:space="preserve"> pour les transmettre de façon simple et adaptée au public</w:t>
      </w:r>
    </w:p>
    <w:p w:rsidR="002917BD" w:rsidRPr="002917BD" w:rsidRDefault="002917BD" w:rsidP="00F00200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rial"/>
          <w:sz w:val="20"/>
          <w:szCs w:val="20"/>
        </w:rPr>
      </w:pPr>
      <w:r w:rsidRPr="002917BD">
        <w:rPr>
          <w:rFonts w:cs="Arial"/>
          <w:sz w:val="20"/>
          <w:szCs w:val="20"/>
        </w:rPr>
        <w:t>Savoir mener des projets et des réunions </w:t>
      </w:r>
    </w:p>
    <w:p w:rsidR="002917BD" w:rsidRDefault="002917BD" w:rsidP="00F00200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rial"/>
          <w:sz w:val="20"/>
          <w:szCs w:val="20"/>
        </w:rPr>
      </w:pPr>
      <w:r w:rsidRPr="002917BD">
        <w:rPr>
          <w:rFonts w:cs="Arial"/>
          <w:sz w:val="20"/>
          <w:szCs w:val="20"/>
        </w:rPr>
        <w:t>Etre force de propositions auprès des élus </w:t>
      </w:r>
    </w:p>
    <w:p w:rsidR="004011A2" w:rsidRDefault="004011A2" w:rsidP="00F00200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Qualités relationnelles</w:t>
      </w:r>
      <w:r w:rsidR="000D0ABD">
        <w:rPr>
          <w:rFonts w:cs="Arial"/>
          <w:sz w:val="20"/>
          <w:szCs w:val="20"/>
        </w:rPr>
        <w:t xml:space="preserve"> et managériales. S</w:t>
      </w:r>
      <w:r>
        <w:rPr>
          <w:rFonts w:cs="Arial"/>
          <w:sz w:val="20"/>
          <w:szCs w:val="20"/>
        </w:rPr>
        <w:t>ens du travail en équipe</w:t>
      </w:r>
    </w:p>
    <w:p w:rsidR="000D0ABD" w:rsidRDefault="000D0ABD" w:rsidP="00F00200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Expérience souhaitée sur un poste similaire</w:t>
      </w:r>
    </w:p>
    <w:p w:rsidR="004011A2" w:rsidRPr="002917BD" w:rsidRDefault="004011A2" w:rsidP="00F00200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Disponibilité exigée (réunions le soir)</w:t>
      </w:r>
    </w:p>
    <w:p w:rsidR="002917BD" w:rsidRPr="002917BD" w:rsidRDefault="002917BD" w:rsidP="00F00200">
      <w:pPr>
        <w:spacing w:line="240" w:lineRule="auto"/>
        <w:ind w:right="-426"/>
        <w:jc w:val="both"/>
        <w:rPr>
          <w:rFonts w:cs="Arial"/>
          <w:sz w:val="20"/>
          <w:szCs w:val="20"/>
        </w:rPr>
      </w:pPr>
    </w:p>
    <w:p w:rsidR="002917BD" w:rsidRPr="002917BD" w:rsidRDefault="002917BD" w:rsidP="00F00200">
      <w:pPr>
        <w:spacing w:line="240" w:lineRule="auto"/>
        <w:ind w:right="-426"/>
        <w:jc w:val="both"/>
        <w:rPr>
          <w:rFonts w:cs="Arial"/>
          <w:sz w:val="20"/>
          <w:szCs w:val="20"/>
        </w:rPr>
      </w:pPr>
    </w:p>
    <w:p w:rsidR="002917BD" w:rsidRPr="004011A2" w:rsidRDefault="002917BD" w:rsidP="00F00200">
      <w:pPr>
        <w:spacing w:line="240" w:lineRule="auto"/>
        <w:ind w:right="-426"/>
        <w:jc w:val="center"/>
        <w:rPr>
          <w:rFonts w:cs="Arial"/>
          <w:b/>
          <w:sz w:val="20"/>
          <w:szCs w:val="20"/>
          <w:u w:val="single"/>
        </w:rPr>
      </w:pPr>
      <w:r w:rsidRPr="004011A2">
        <w:rPr>
          <w:rFonts w:cs="Arial"/>
          <w:b/>
          <w:sz w:val="20"/>
          <w:szCs w:val="20"/>
          <w:u w:val="single"/>
        </w:rPr>
        <w:t>Renseignements liés au poste</w:t>
      </w:r>
    </w:p>
    <w:p w:rsidR="002917BD" w:rsidRPr="002917BD" w:rsidRDefault="002917BD" w:rsidP="00F00200">
      <w:pPr>
        <w:spacing w:line="240" w:lineRule="auto"/>
        <w:ind w:right="-426"/>
        <w:jc w:val="both"/>
        <w:rPr>
          <w:rFonts w:cs="Arial"/>
          <w:b/>
          <w:sz w:val="20"/>
          <w:szCs w:val="20"/>
        </w:rPr>
      </w:pPr>
    </w:p>
    <w:p w:rsidR="002917BD" w:rsidRPr="004D7BBA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</w:p>
    <w:p w:rsidR="002917BD" w:rsidRPr="004D7BBA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  <w:r w:rsidRPr="004D7BBA">
        <w:rPr>
          <w:rFonts w:cs="Arial"/>
          <w:sz w:val="20"/>
          <w:szCs w:val="20"/>
        </w:rPr>
        <w:t xml:space="preserve">Temps </w:t>
      </w:r>
      <w:r w:rsidR="003A3A57">
        <w:rPr>
          <w:rFonts w:cs="Arial"/>
          <w:sz w:val="20"/>
          <w:szCs w:val="20"/>
        </w:rPr>
        <w:t xml:space="preserve">non-complet </w:t>
      </w:r>
      <w:r w:rsidRPr="004D7BBA">
        <w:rPr>
          <w:rFonts w:cs="Arial"/>
          <w:sz w:val="20"/>
          <w:szCs w:val="20"/>
        </w:rPr>
        <w:t xml:space="preserve">: </w:t>
      </w:r>
      <w:r w:rsidR="003A3A57">
        <w:rPr>
          <w:rFonts w:cs="Arial"/>
          <w:sz w:val="20"/>
          <w:szCs w:val="20"/>
        </w:rPr>
        <w:t>28</w:t>
      </w:r>
      <w:r w:rsidRPr="004D7BBA">
        <w:rPr>
          <w:rFonts w:cs="Arial"/>
          <w:sz w:val="20"/>
          <w:szCs w:val="20"/>
        </w:rPr>
        <w:t>h hebdomadaires</w:t>
      </w:r>
    </w:p>
    <w:p w:rsidR="002917BD" w:rsidRPr="004D7BBA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</w:p>
    <w:p w:rsidR="004011A2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  <w:r w:rsidRPr="004D7BBA">
        <w:rPr>
          <w:rFonts w:cs="Arial"/>
          <w:sz w:val="20"/>
          <w:szCs w:val="20"/>
        </w:rPr>
        <w:t>Recrutement par mutation, détachement ou liste d’aptitude</w:t>
      </w:r>
      <w:r w:rsidR="004011A2">
        <w:rPr>
          <w:rFonts w:cs="Arial"/>
          <w:sz w:val="20"/>
          <w:szCs w:val="20"/>
        </w:rPr>
        <w:t xml:space="preserve"> ou à défaut contractuel</w:t>
      </w:r>
    </w:p>
    <w:p w:rsidR="002917BD" w:rsidRPr="004D7BBA" w:rsidRDefault="002917BD" w:rsidP="00F00200">
      <w:pPr>
        <w:spacing w:line="240" w:lineRule="auto"/>
        <w:ind w:right="-426"/>
        <w:rPr>
          <w:rFonts w:cs="Arial"/>
          <w:sz w:val="20"/>
          <w:szCs w:val="20"/>
        </w:rPr>
      </w:pPr>
      <w:r w:rsidRPr="004D7BBA">
        <w:rPr>
          <w:rFonts w:cs="Arial"/>
          <w:sz w:val="20"/>
          <w:szCs w:val="20"/>
        </w:rPr>
        <w:t>Rémunération Statutaire catégorie B – Rédacteur + régime indemnitaire en vigueur + tickets restaurants</w:t>
      </w:r>
    </w:p>
    <w:p w:rsidR="002917BD" w:rsidRDefault="004011A2" w:rsidP="00F00200">
      <w:pPr>
        <w:spacing w:line="240" w:lineRule="auto"/>
        <w:ind w:righ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Poste à pourvoir </w:t>
      </w:r>
      <w:r w:rsidR="003A3A57">
        <w:rPr>
          <w:rFonts w:cs="Arial"/>
          <w:sz w:val="20"/>
          <w:szCs w:val="20"/>
        </w:rPr>
        <w:t>janvier 2018</w:t>
      </w:r>
    </w:p>
    <w:p w:rsidR="004011A2" w:rsidRDefault="004011A2" w:rsidP="00F00200">
      <w:pPr>
        <w:spacing w:line="240" w:lineRule="auto"/>
        <w:ind w:right="-426"/>
        <w:rPr>
          <w:rFonts w:cs="Arial"/>
          <w:sz w:val="20"/>
          <w:szCs w:val="20"/>
        </w:rPr>
      </w:pPr>
    </w:p>
    <w:p w:rsidR="002917BD" w:rsidRPr="003A3A57" w:rsidRDefault="004011A2" w:rsidP="00F00200">
      <w:pPr>
        <w:spacing w:line="240" w:lineRule="auto"/>
        <w:ind w:right="-426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Candidature à adresser à Monsieur le Maire de LABEGE – rue de la Croix Rose – 31670 LABEGE </w:t>
      </w:r>
      <w:r w:rsidR="003A3A57" w:rsidRPr="003A3A57">
        <w:rPr>
          <w:rFonts w:cs="Arial"/>
          <w:b/>
          <w:sz w:val="20"/>
          <w:szCs w:val="20"/>
          <w:u w:val="single"/>
        </w:rPr>
        <w:t>jusqu’au 17 décembre dernier délai.</w:t>
      </w:r>
    </w:p>
    <w:p w:rsidR="003A3A57" w:rsidRPr="00F6031E" w:rsidRDefault="003A3A57" w:rsidP="00F00200">
      <w:pPr>
        <w:spacing w:line="240" w:lineRule="auto"/>
        <w:ind w:right="-426"/>
        <w:rPr>
          <w:rFonts w:cs="Arial"/>
          <w:b/>
          <w:sz w:val="20"/>
          <w:szCs w:val="20"/>
        </w:rPr>
      </w:pPr>
    </w:p>
    <w:sectPr w:rsidR="003A3A57" w:rsidRPr="00F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FA3"/>
    <w:multiLevelType w:val="hybridMultilevel"/>
    <w:tmpl w:val="E13C6C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724A"/>
    <w:multiLevelType w:val="hybridMultilevel"/>
    <w:tmpl w:val="B590C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CFC"/>
    <w:multiLevelType w:val="hybridMultilevel"/>
    <w:tmpl w:val="5B065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0285"/>
    <w:multiLevelType w:val="hybridMultilevel"/>
    <w:tmpl w:val="2D9E4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1DEE"/>
    <w:multiLevelType w:val="hybridMultilevel"/>
    <w:tmpl w:val="E904C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023E"/>
    <w:multiLevelType w:val="hybridMultilevel"/>
    <w:tmpl w:val="793A3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5C33"/>
    <w:multiLevelType w:val="hybridMultilevel"/>
    <w:tmpl w:val="C744F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E1BF6"/>
    <w:multiLevelType w:val="hybridMultilevel"/>
    <w:tmpl w:val="9DFAFCE2"/>
    <w:lvl w:ilvl="0" w:tplc="3C18D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00"/>
    <w:rsid w:val="000D0ABD"/>
    <w:rsid w:val="00147DF8"/>
    <w:rsid w:val="00157B00"/>
    <w:rsid w:val="002917BD"/>
    <w:rsid w:val="003A3A57"/>
    <w:rsid w:val="004011A2"/>
    <w:rsid w:val="004D7BBA"/>
    <w:rsid w:val="007067BA"/>
    <w:rsid w:val="00AF073E"/>
    <w:rsid w:val="00D00589"/>
    <w:rsid w:val="00D17E83"/>
    <w:rsid w:val="00EB4753"/>
    <w:rsid w:val="00F00200"/>
    <w:rsid w:val="00F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26E51B-48FE-45C5-AB82-356960ED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753"/>
    <w:pPr>
      <w:spacing w:after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B00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5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GUILLOTEAU</dc:creator>
  <cp:lastModifiedBy>Sabine Ganderatz</cp:lastModifiedBy>
  <cp:revision>2</cp:revision>
  <cp:lastPrinted>2017-11-23T09:57:00Z</cp:lastPrinted>
  <dcterms:created xsi:type="dcterms:W3CDTF">2017-11-23T09:58:00Z</dcterms:created>
  <dcterms:modified xsi:type="dcterms:W3CDTF">2017-11-23T09:58:00Z</dcterms:modified>
</cp:coreProperties>
</file>