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DF" w:rsidRDefault="00C97EDF" w:rsidP="0090322C">
      <w:pPr>
        <w:jc w:val="center"/>
        <w:rPr>
          <w:b/>
          <w:sz w:val="28"/>
        </w:rPr>
      </w:pPr>
      <w:r>
        <w:rPr>
          <w:noProof/>
          <w:lang w:eastAsia="fr-FR"/>
        </w:rPr>
        <w:drawing>
          <wp:anchor distT="0" distB="0" distL="114300" distR="114300" simplePos="0" relativeHeight="251658240" behindDoc="0" locked="0" layoutInCell="1" allowOverlap="1" wp14:anchorId="5015133F" wp14:editId="53902DFA">
            <wp:simplePos x="0" y="0"/>
            <wp:positionH relativeFrom="margin">
              <wp:posOffset>-45085</wp:posOffset>
            </wp:positionH>
            <wp:positionV relativeFrom="margin">
              <wp:posOffset>-645795</wp:posOffset>
            </wp:positionV>
            <wp:extent cx="795655" cy="834390"/>
            <wp:effectExtent l="0" t="0" r="4445"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DERATION - 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655" cy="834390"/>
                    </a:xfrm>
                    <a:prstGeom prst="rect">
                      <a:avLst/>
                    </a:prstGeom>
                  </pic:spPr>
                </pic:pic>
              </a:graphicData>
            </a:graphic>
            <wp14:sizeRelH relativeFrom="margin">
              <wp14:pctWidth>0</wp14:pctWidth>
            </wp14:sizeRelH>
            <wp14:sizeRelV relativeFrom="margin">
              <wp14:pctHeight>0</wp14:pctHeight>
            </wp14:sizeRelV>
          </wp:anchor>
        </w:drawing>
      </w:r>
      <w:r w:rsidR="00AA033E" w:rsidRPr="00C16379">
        <w:rPr>
          <w:b/>
          <w:caps/>
          <w:color w:val="002060"/>
          <w:sz w:val="40"/>
        </w:rPr>
        <w:t>Offre de Stage</w:t>
      </w:r>
      <w:r w:rsidRPr="00C97EDF">
        <w:rPr>
          <w:b/>
          <w:sz w:val="28"/>
        </w:rPr>
        <w:t xml:space="preserve"> </w:t>
      </w:r>
    </w:p>
    <w:p w:rsidR="008E07A7" w:rsidRPr="008E07A7" w:rsidRDefault="008E07A7" w:rsidP="0090322C">
      <w:pPr>
        <w:jc w:val="center"/>
        <w:rPr>
          <w:sz w:val="28"/>
        </w:rPr>
      </w:pPr>
      <w:r w:rsidRPr="008E07A7">
        <w:rPr>
          <w:sz w:val="28"/>
        </w:rPr>
        <w:t>La Fédération Générale des PEP (FGPEP) recherche</w:t>
      </w:r>
    </w:p>
    <w:p w:rsidR="00AA033E" w:rsidRPr="008E07A7" w:rsidRDefault="008E07A7" w:rsidP="0090322C">
      <w:pPr>
        <w:jc w:val="center"/>
        <w:rPr>
          <w:b/>
          <w:caps/>
          <w:color w:val="002060"/>
          <w:sz w:val="40"/>
          <w:u w:val="single"/>
        </w:rPr>
      </w:pPr>
      <w:r w:rsidRPr="008E07A7">
        <w:rPr>
          <w:b/>
          <w:sz w:val="28"/>
          <w:u w:val="single"/>
        </w:rPr>
        <w:t xml:space="preserve"> 3 </w:t>
      </w:r>
      <w:r w:rsidR="00C97EDF" w:rsidRPr="008E07A7">
        <w:rPr>
          <w:b/>
          <w:sz w:val="28"/>
          <w:u w:val="single"/>
        </w:rPr>
        <w:t>Chargé</w:t>
      </w:r>
      <w:r w:rsidR="00220216">
        <w:rPr>
          <w:b/>
          <w:sz w:val="28"/>
          <w:u w:val="single"/>
        </w:rPr>
        <w:t>(e)s</w:t>
      </w:r>
      <w:r w:rsidR="00C97EDF" w:rsidRPr="008E07A7">
        <w:rPr>
          <w:b/>
          <w:sz w:val="28"/>
          <w:u w:val="single"/>
        </w:rPr>
        <w:t xml:space="preserve"> d’étude stagiaire</w:t>
      </w:r>
    </w:p>
    <w:tbl>
      <w:tblPr>
        <w:tblStyle w:val="Grilledutableau"/>
        <w:tblW w:w="0" w:type="auto"/>
        <w:tblLook w:val="04A0" w:firstRow="1" w:lastRow="0" w:firstColumn="1" w:lastColumn="0" w:noHBand="0" w:noVBand="1"/>
      </w:tblPr>
      <w:tblGrid>
        <w:gridCol w:w="9072"/>
      </w:tblGrid>
      <w:tr w:rsidR="009D1348" w:rsidRPr="009D1348" w:rsidTr="00C97EDF">
        <w:tc>
          <w:tcPr>
            <w:tcW w:w="9212" w:type="dxa"/>
            <w:tcBorders>
              <w:top w:val="nil"/>
              <w:left w:val="nil"/>
              <w:right w:val="nil"/>
            </w:tcBorders>
          </w:tcPr>
          <w:p w:rsidR="00AA033E" w:rsidRPr="009D1348" w:rsidRDefault="00AA033E" w:rsidP="0090322C">
            <w:pPr>
              <w:jc w:val="both"/>
            </w:pPr>
          </w:p>
        </w:tc>
      </w:tr>
      <w:tr w:rsidR="009D1348" w:rsidRPr="009D1348" w:rsidTr="00AA033E">
        <w:tc>
          <w:tcPr>
            <w:tcW w:w="9212" w:type="dxa"/>
          </w:tcPr>
          <w:p w:rsidR="00AA033E" w:rsidRPr="009D1348" w:rsidRDefault="00AA033E" w:rsidP="0090322C">
            <w:pPr>
              <w:jc w:val="both"/>
            </w:pPr>
            <w:r w:rsidRPr="00C16379">
              <w:rPr>
                <w:u w:val="single"/>
              </w:rPr>
              <w:t>E</w:t>
            </w:r>
            <w:r w:rsidRPr="00AA7CDA">
              <w:rPr>
                <w:u w:val="single"/>
              </w:rPr>
              <w:t>ntreprise</w:t>
            </w:r>
            <w:r w:rsidRPr="009D1348">
              <w:t> : Fédération Générale des PEP</w:t>
            </w:r>
            <w:r w:rsidR="009B377E">
              <w:t xml:space="preserve"> (Pupilles de l’enseignement public)</w:t>
            </w:r>
          </w:p>
          <w:p w:rsidR="0090322C" w:rsidRPr="009D1348" w:rsidRDefault="0090322C" w:rsidP="0090322C">
            <w:pPr>
              <w:jc w:val="both"/>
            </w:pPr>
          </w:p>
        </w:tc>
      </w:tr>
      <w:tr w:rsidR="009D1348" w:rsidRPr="009D1348" w:rsidTr="00AA033E">
        <w:tc>
          <w:tcPr>
            <w:tcW w:w="9212" w:type="dxa"/>
          </w:tcPr>
          <w:p w:rsidR="00AC7819" w:rsidRPr="008152F1" w:rsidRDefault="00AA033E" w:rsidP="0090322C">
            <w:pPr>
              <w:jc w:val="both"/>
            </w:pPr>
            <w:r w:rsidRPr="00AA7CDA">
              <w:rPr>
                <w:u w:val="single"/>
              </w:rPr>
              <w:t>Localisation</w:t>
            </w:r>
            <w:r w:rsidRPr="008152F1">
              <w:t xml:space="preserve"> : </w:t>
            </w:r>
          </w:p>
          <w:p w:rsidR="00AC7819" w:rsidRDefault="00AC7819" w:rsidP="0090322C">
            <w:pPr>
              <w:pStyle w:val="Paragraphedeliste"/>
              <w:numPr>
                <w:ilvl w:val="0"/>
                <w:numId w:val="2"/>
              </w:numPr>
              <w:jc w:val="both"/>
              <w:rPr>
                <w:rFonts w:eastAsia="Times New Roman" w:cs="Arial"/>
                <w:lang w:eastAsia="fr-FR"/>
              </w:rPr>
            </w:pPr>
            <w:r w:rsidRPr="008152F1">
              <w:t xml:space="preserve">Le (la) stagiaire </w:t>
            </w:r>
            <w:r w:rsidRPr="008152F1">
              <w:rPr>
                <w:rFonts w:eastAsia="Times New Roman" w:cs="Arial"/>
                <w:lang w:eastAsia="fr-FR"/>
              </w:rPr>
              <w:t xml:space="preserve">exercera ses fonctions </w:t>
            </w:r>
            <w:r w:rsidR="00591A52">
              <w:rPr>
                <w:rFonts w:eastAsia="Times New Roman" w:cs="Arial"/>
                <w:lang w:eastAsia="fr-FR"/>
              </w:rPr>
              <w:t xml:space="preserve">en </w:t>
            </w:r>
            <w:r w:rsidR="00C97EDF">
              <w:rPr>
                <w:rFonts w:eastAsia="Times New Roman" w:cs="Arial"/>
                <w:lang w:eastAsia="fr-FR"/>
              </w:rPr>
              <w:t xml:space="preserve">lien </w:t>
            </w:r>
            <w:r w:rsidR="00591A52">
              <w:rPr>
                <w:rFonts w:eastAsia="Times New Roman" w:cs="Arial"/>
                <w:lang w:eastAsia="fr-FR"/>
              </w:rPr>
              <w:t xml:space="preserve">avec le coordonnateur scientifique de l’étude et </w:t>
            </w:r>
            <w:r w:rsidR="00C97EDF">
              <w:rPr>
                <w:rFonts w:eastAsia="Times New Roman" w:cs="Arial"/>
                <w:lang w:eastAsia="fr-FR"/>
              </w:rPr>
              <w:t>les services de la FGPEP.</w:t>
            </w:r>
            <w:r w:rsidR="00C869B1">
              <w:rPr>
                <w:rFonts w:eastAsia="Times New Roman" w:cs="Arial"/>
                <w:lang w:eastAsia="fr-FR"/>
              </w:rPr>
              <w:t xml:space="preserve"> L’utilisation du travail à distance sera privilégiée.</w:t>
            </w:r>
          </w:p>
          <w:p w:rsidR="00591A52" w:rsidRPr="008152F1" w:rsidRDefault="00591A52" w:rsidP="0090322C">
            <w:pPr>
              <w:pStyle w:val="Paragraphedeliste"/>
              <w:numPr>
                <w:ilvl w:val="0"/>
                <w:numId w:val="2"/>
              </w:numPr>
              <w:jc w:val="both"/>
              <w:rPr>
                <w:rFonts w:eastAsia="Times New Roman" w:cs="Arial"/>
                <w:lang w:eastAsia="fr-FR"/>
              </w:rPr>
            </w:pPr>
            <w:r>
              <w:rPr>
                <w:rFonts w:eastAsia="Times New Roman" w:cs="Arial"/>
                <w:lang w:eastAsia="fr-FR"/>
              </w:rPr>
              <w:t>Certaines réunions auront lieu au siège de la FGPEP à Créteil.</w:t>
            </w:r>
          </w:p>
          <w:p w:rsidR="0090322C" w:rsidRPr="008152F1" w:rsidRDefault="00AC7819" w:rsidP="0090322C">
            <w:pPr>
              <w:pStyle w:val="Paragraphedeliste"/>
              <w:numPr>
                <w:ilvl w:val="0"/>
                <w:numId w:val="2"/>
              </w:numPr>
              <w:jc w:val="both"/>
              <w:rPr>
                <w:rFonts w:eastAsia="Times New Roman" w:cs="Arial"/>
                <w:lang w:eastAsia="fr-FR"/>
              </w:rPr>
            </w:pPr>
            <w:r w:rsidRPr="008152F1">
              <w:rPr>
                <w:rFonts w:eastAsia="Times New Roman" w:cs="Arial"/>
                <w:lang w:eastAsia="fr-FR"/>
              </w:rPr>
              <w:t xml:space="preserve">Le (la) stagiaire </w:t>
            </w:r>
            <w:r w:rsidR="00D82F7B">
              <w:rPr>
                <w:rFonts w:eastAsia="Times New Roman" w:cs="Arial"/>
                <w:lang w:eastAsia="fr-FR"/>
              </w:rPr>
              <w:t>sera</w:t>
            </w:r>
            <w:r w:rsidRPr="008152F1">
              <w:rPr>
                <w:rFonts w:eastAsia="Times New Roman" w:cs="Arial"/>
                <w:lang w:eastAsia="fr-FR"/>
              </w:rPr>
              <w:t xml:space="preserve"> amené</w:t>
            </w:r>
            <w:r w:rsidR="0090322C" w:rsidRPr="008152F1">
              <w:rPr>
                <w:rFonts w:eastAsia="Times New Roman" w:cs="Times New Roman"/>
                <w:lang w:eastAsia="fr-FR"/>
              </w:rPr>
              <w:t>(e)</w:t>
            </w:r>
            <w:r w:rsidRPr="008152F1">
              <w:rPr>
                <w:rFonts w:eastAsia="Times New Roman" w:cs="Arial"/>
                <w:lang w:eastAsia="fr-FR"/>
              </w:rPr>
              <w:t xml:space="preserve"> à se déplacer </w:t>
            </w:r>
            <w:r w:rsidR="00D82F7B">
              <w:rPr>
                <w:rFonts w:eastAsia="Times New Roman" w:cs="Arial"/>
                <w:lang w:eastAsia="fr-FR"/>
              </w:rPr>
              <w:t>d</w:t>
            </w:r>
            <w:r w:rsidR="0010107C">
              <w:rPr>
                <w:rFonts w:eastAsia="Times New Roman" w:cs="Arial"/>
                <w:lang w:eastAsia="fr-FR"/>
              </w:rPr>
              <w:t xml:space="preserve">ans les </w:t>
            </w:r>
            <w:r w:rsidR="00D82F7B">
              <w:rPr>
                <w:rFonts w:eastAsia="Times New Roman" w:cs="Arial"/>
                <w:lang w:eastAsia="fr-FR"/>
              </w:rPr>
              <w:t>territoires/terrains d’étude, impliqués dans le projet présenté</w:t>
            </w:r>
            <w:r w:rsidR="00591A52">
              <w:rPr>
                <w:rFonts w:eastAsia="Times New Roman" w:cs="Arial"/>
                <w:lang w:eastAsia="fr-FR"/>
              </w:rPr>
              <w:t xml:space="preserve"> ci-dessous</w:t>
            </w:r>
            <w:r w:rsidR="0090322C" w:rsidRPr="008152F1">
              <w:rPr>
                <w:rFonts w:eastAsia="Times New Roman" w:cs="Arial"/>
                <w:lang w:eastAsia="fr-FR"/>
              </w:rPr>
              <w:t>.</w:t>
            </w:r>
          </w:p>
          <w:p w:rsidR="00AC7819" w:rsidRPr="008152F1" w:rsidRDefault="00C97EDF" w:rsidP="0090322C">
            <w:pPr>
              <w:pStyle w:val="Paragraphedeliste"/>
              <w:ind w:left="0"/>
              <w:jc w:val="both"/>
              <w:rPr>
                <w:rFonts w:eastAsia="Times New Roman" w:cs="Arial"/>
                <w:lang w:eastAsia="fr-FR"/>
              </w:rPr>
            </w:pPr>
            <w:r>
              <w:rPr>
                <w:rFonts w:eastAsia="Times New Roman" w:cs="Arial"/>
                <w:lang w:eastAsia="fr-FR"/>
              </w:rPr>
              <w:t xml:space="preserve">Les </w:t>
            </w:r>
            <w:r w:rsidR="0090322C" w:rsidRPr="008152F1">
              <w:rPr>
                <w:rFonts w:eastAsia="Times New Roman" w:cs="Arial"/>
                <w:lang w:eastAsia="fr-FR"/>
              </w:rPr>
              <w:t xml:space="preserve">frais d’hébergement et de </w:t>
            </w:r>
            <w:r w:rsidR="008B1022">
              <w:rPr>
                <w:rFonts w:eastAsia="Times New Roman" w:cs="Arial"/>
                <w:lang w:eastAsia="fr-FR"/>
              </w:rPr>
              <w:t>restauration</w:t>
            </w:r>
            <w:r w:rsidR="0090322C" w:rsidRPr="008152F1">
              <w:rPr>
                <w:rFonts w:eastAsia="Times New Roman" w:cs="Arial"/>
                <w:lang w:eastAsia="fr-FR"/>
              </w:rPr>
              <w:t>, ainsi que des frais de transport</w:t>
            </w:r>
            <w:r>
              <w:rPr>
                <w:rFonts w:eastAsia="Times New Roman" w:cs="Arial"/>
                <w:lang w:eastAsia="fr-FR"/>
              </w:rPr>
              <w:t xml:space="preserve"> seront intégralement pris à la charge de la Fédération Générale des PEP</w:t>
            </w:r>
            <w:r w:rsidR="0090322C" w:rsidRPr="008152F1">
              <w:rPr>
                <w:rFonts w:eastAsia="Times New Roman" w:cs="Arial"/>
                <w:lang w:eastAsia="fr-FR"/>
              </w:rPr>
              <w:t>.</w:t>
            </w:r>
          </w:p>
          <w:p w:rsidR="00AA033E" w:rsidRPr="009D1348" w:rsidRDefault="00AA033E" w:rsidP="0090322C">
            <w:pPr>
              <w:jc w:val="both"/>
            </w:pPr>
          </w:p>
        </w:tc>
      </w:tr>
      <w:tr w:rsidR="009D1348" w:rsidRPr="009D1348" w:rsidTr="00AA033E">
        <w:tc>
          <w:tcPr>
            <w:tcW w:w="9212" w:type="dxa"/>
          </w:tcPr>
          <w:p w:rsidR="00AA033E" w:rsidRPr="009D1348" w:rsidRDefault="00C41A56" w:rsidP="00F62DF5">
            <w:pPr>
              <w:jc w:val="both"/>
            </w:pPr>
            <w:r>
              <w:t xml:space="preserve">Durée : 600h (de février </w:t>
            </w:r>
            <w:r w:rsidR="00220216">
              <w:t>201</w:t>
            </w:r>
            <w:r w:rsidR="00F62DF5">
              <w:t>7</w:t>
            </w:r>
            <w:bookmarkStart w:id="0" w:name="_GoBack"/>
            <w:bookmarkEnd w:id="0"/>
            <w:r w:rsidR="00220216">
              <w:t xml:space="preserve"> à juin 2017</w:t>
            </w:r>
            <w:r w:rsidR="000D5553">
              <w:t>)</w:t>
            </w:r>
          </w:p>
        </w:tc>
      </w:tr>
      <w:tr w:rsidR="009D1348" w:rsidRPr="009D1348" w:rsidTr="00AA033E">
        <w:tc>
          <w:tcPr>
            <w:tcW w:w="9212" w:type="dxa"/>
            <w:tcBorders>
              <w:left w:val="nil"/>
              <w:right w:val="nil"/>
            </w:tcBorders>
          </w:tcPr>
          <w:p w:rsidR="00AA033E" w:rsidRPr="00016575" w:rsidRDefault="00AA033E" w:rsidP="0090322C">
            <w:pPr>
              <w:jc w:val="both"/>
              <w:rPr>
                <w:sz w:val="6"/>
              </w:rPr>
            </w:pPr>
          </w:p>
        </w:tc>
      </w:tr>
      <w:tr w:rsidR="009D1348" w:rsidRPr="009D1348" w:rsidTr="00C16379">
        <w:tc>
          <w:tcPr>
            <w:tcW w:w="9212" w:type="dxa"/>
            <w:tcBorders>
              <w:bottom w:val="single" w:sz="4" w:space="0" w:color="auto"/>
            </w:tcBorders>
          </w:tcPr>
          <w:p w:rsidR="00C97EDF" w:rsidRPr="00C97EDF" w:rsidRDefault="00C97EDF" w:rsidP="00016575">
            <w:pPr>
              <w:jc w:val="both"/>
              <w:rPr>
                <w:u w:val="single"/>
              </w:rPr>
            </w:pPr>
            <w:r w:rsidRPr="00C97EDF">
              <w:rPr>
                <w:u w:val="single"/>
              </w:rPr>
              <w:t>Description de l’Association</w:t>
            </w:r>
            <w:r w:rsidRPr="003E1E41">
              <w:t> :</w:t>
            </w:r>
          </w:p>
          <w:p w:rsidR="00016575" w:rsidRPr="00016575" w:rsidRDefault="00016575" w:rsidP="00016575">
            <w:pPr>
              <w:jc w:val="both"/>
            </w:pPr>
            <w:r w:rsidRPr="00016575">
              <w:t>La Fédération Générale des PEP (Pupilles de l’enseignement public) est un réseau associatif national centenaire (créé en 1</w:t>
            </w:r>
            <w:r>
              <w:t>915) reconnu d’utilité publique œuvrant pour la mise en œuvre d’une société inclusive.</w:t>
            </w:r>
          </w:p>
          <w:p w:rsidR="00016575" w:rsidRPr="00016575" w:rsidRDefault="00016575" w:rsidP="00016575">
            <w:pPr>
              <w:jc w:val="both"/>
            </w:pPr>
          </w:p>
          <w:p w:rsidR="00016575" w:rsidRPr="00016575" w:rsidRDefault="00016575" w:rsidP="00016575">
            <w:pPr>
              <w:jc w:val="both"/>
            </w:pPr>
            <w:r w:rsidRPr="00016575">
              <w:t>Le réseau PEP mène, dans le respec</w:t>
            </w:r>
            <w:r w:rsidR="00FD475E">
              <w:t>t de ses valeurs fondatrices que</w:t>
            </w:r>
            <w:r w:rsidRPr="00016575">
              <w:t xml:space="preserve"> sont la solidarité et la laïcité, des actions dans une dynamique de complémentarité et de transversalité dans trois grands domaines d’activité : </w:t>
            </w:r>
          </w:p>
          <w:p w:rsidR="00016575" w:rsidRPr="00016575" w:rsidRDefault="00016575" w:rsidP="004224C9">
            <w:pPr>
              <w:pStyle w:val="Paragraphedeliste"/>
              <w:numPr>
                <w:ilvl w:val="0"/>
                <w:numId w:val="4"/>
              </w:numPr>
              <w:ind w:left="426" w:hanging="426"/>
              <w:jc w:val="both"/>
            </w:pPr>
            <w:r w:rsidRPr="00016575">
              <w:t xml:space="preserve">le domaine social et médico-social : plus de </w:t>
            </w:r>
            <w:r>
              <w:t>1200</w:t>
            </w:r>
            <w:r w:rsidRPr="00016575">
              <w:t xml:space="preserve"> établissements, services et dispositifs accompagnant tout type de handicap tout au long de l</w:t>
            </w:r>
            <w:r w:rsidR="004224C9">
              <w:t>a vie,</w:t>
            </w:r>
            <w:r w:rsidRPr="00016575">
              <w:t xml:space="preserve"> </w:t>
            </w:r>
          </w:p>
          <w:p w:rsidR="00016575" w:rsidRPr="00016575" w:rsidRDefault="00016575" w:rsidP="004224C9">
            <w:pPr>
              <w:pStyle w:val="Paragraphedeliste"/>
              <w:numPr>
                <w:ilvl w:val="0"/>
                <w:numId w:val="4"/>
              </w:numPr>
              <w:ind w:left="426" w:hanging="426"/>
              <w:jc w:val="both"/>
            </w:pPr>
            <w:r w:rsidRPr="00016575">
              <w:t>le domaine éducation et loisirs : plus de 300 structures et dispositifs : E</w:t>
            </w:r>
            <w:r w:rsidR="004224C9">
              <w:t xml:space="preserve">tablissements d’accueil du jeune enfant, </w:t>
            </w:r>
            <w:r w:rsidRPr="00016575">
              <w:t xml:space="preserve"> </w:t>
            </w:r>
            <w:r w:rsidR="004224C9" w:rsidRPr="00016575">
              <w:t>activités sportives et culturelles, accueil de loisirs sans hébergement</w:t>
            </w:r>
            <w:r w:rsidR="004224C9">
              <w:t>,</w:t>
            </w:r>
            <w:r w:rsidR="004224C9" w:rsidRPr="00016575">
              <w:t xml:space="preserve"> </w:t>
            </w:r>
            <w:r w:rsidRPr="00016575">
              <w:t xml:space="preserve">lutte contre l’illettrisme, centres de vacances, classes de découverte, </w:t>
            </w:r>
          </w:p>
          <w:p w:rsidR="00016575" w:rsidRPr="00016575" w:rsidRDefault="00FD475E" w:rsidP="004224C9">
            <w:pPr>
              <w:pStyle w:val="Paragraphedeliste"/>
              <w:numPr>
                <w:ilvl w:val="0"/>
                <w:numId w:val="4"/>
              </w:numPr>
              <w:ind w:left="426" w:hanging="426"/>
              <w:jc w:val="both"/>
            </w:pPr>
            <w:r>
              <w:t>l</w:t>
            </w:r>
            <w:r w:rsidR="00016575" w:rsidRPr="00016575">
              <w:t xml:space="preserve">e service Formation Audit Conseil et Etude (FACE-PEP) notamment en charge du suivi des recherches menées par la Fédération, la dernière en date, réalisée avec le soutien de la CNSA portant sur </w:t>
            </w:r>
            <w:r w:rsidR="00016575" w:rsidRPr="00016575">
              <w:rPr>
                <w:i/>
              </w:rPr>
              <w:t>« adapter l’accompagnement au parcours de vie des personnes en situation de handicap »</w:t>
            </w:r>
            <w:r w:rsidR="00016575" w:rsidRPr="00016575">
              <w:t>.</w:t>
            </w:r>
          </w:p>
          <w:p w:rsidR="00016575" w:rsidRPr="00016575" w:rsidRDefault="00016575" w:rsidP="00016575">
            <w:pPr>
              <w:jc w:val="both"/>
            </w:pPr>
          </w:p>
          <w:p w:rsidR="00016575" w:rsidRPr="00016575" w:rsidRDefault="00016575" w:rsidP="00016575">
            <w:pPr>
              <w:jc w:val="both"/>
            </w:pPr>
            <w:r w:rsidRPr="00016575">
              <w:t xml:space="preserve">Cette structuration, unique dans le paysage associatif, </w:t>
            </w:r>
            <w:r>
              <w:t xml:space="preserve">autorise </w:t>
            </w:r>
            <w:r w:rsidRPr="00016575">
              <w:t xml:space="preserve">une approche globale de l’accompagnement des parcours de vie des personnes et d’intervenir concrètement et territorialement en faveur de l’inclusion des publics à besoins spécifiques sur tous les lieux et temps de vie des personnes. </w:t>
            </w:r>
          </w:p>
          <w:p w:rsidR="00016575" w:rsidRPr="00016575" w:rsidRDefault="00016575" w:rsidP="00016575">
            <w:pPr>
              <w:jc w:val="both"/>
            </w:pPr>
          </w:p>
          <w:p w:rsidR="009B377E" w:rsidRPr="009D1348" w:rsidRDefault="00016575" w:rsidP="00FD475E">
            <w:pPr>
              <w:jc w:val="both"/>
            </w:pPr>
            <w:r w:rsidRPr="00016575">
              <w:t xml:space="preserve"> Acteur majeur de l’économie sociale et solidaire résolument engagé en faveur d’une société inclusive, la Fédération Générale des PEP fédère au sein d’un vaste Mouvement de transformation sociale, 123 Associations  employant plus de 22 500 salariés, pour des produits d’exploitation s’élevant à plus de 790 millions d’euros.</w:t>
            </w:r>
          </w:p>
        </w:tc>
      </w:tr>
      <w:tr w:rsidR="009D1348" w:rsidRPr="009D1348" w:rsidTr="00C16379">
        <w:tc>
          <w:tcPr>
            <w:tcW w:w="9212" w:type="dxa"/>
            <w:tcBorders>
              <w:left w:val="nil"/>
              <w:right w:val="nil"/>
            </w:tcBorders>
          </w:tcPr>
          <w:p w:rsidR="00AA033E" w:rsidRPr="009D1348" w:rsidRDefault="00AA033E" w:rsidP="0090322C">
            <w:pPr>
              <w:jc w:val="both"/>
            </w:pPr>
          </w:p>
        </w:tc>
      </w:tr>
      <w:tr w:rsidR="009D1348" w:rsidRPr="009D1348" w:rsidTr="00C16379">
        <w:tc>
          <w:tcPr>
            <w:tcW w:w="9212" w:type="dxa"/>
            <w:tcBorders>
              <w:bottom w:val="single" w:sz="4" w:space="0" w:color="auto"/>
            </w:tcBorders>
          </w:tcPr>
          <w:p w:rsidR="00AA033E" w:rsidRPr="009D1348" w:rsidRDefault="00AA033E" w:rsidP="0090322C">
            <w:pPr>
              <w:jc w:val="both"/>
            </w:pPr>
            <w:r w:rsidRPr="009D1348">
              <w:rPr>
                <w:u w:val="single"/>
              </w:rPr>
              <w:t>Profil/compétences attendues</w:t>
            </w:r>
            <w:r w:rsidRPr="009D1348">
              <w:t> :</w:t>
            </w:r>
          </w:p>
          <w:p w:rsidR="00AA033E" w:rsidRDefault="00AA033E" w:rsidP="0090322C">
            <w:pPr>
              <w:pStyle w:val="Paragraphedeliste"/>
              <w:numPr>
                <w:ilvl w:val="0"/>
                <w:numId w:val="1"/>
              </w:numPr>
              <w:jc w:val="both"/>
              <w:rPr>
                <w:szCs w:val="24"/>
              </w:rPr>
            </w:pPr>
            <w:r w:rsidRPr="00D71A63">
              <w:rPr>
                <w:szCs w:val="24"/>
              </w:rPr>
              <w:t xml:space="preserve">Etudiant(e) en master </w:t>
            </w:r>
            <w:r w:rsidR="00D71A63">
              <w:rPr>
                <w:szCs w:val="24"/>
              </w:rPr>
              <w:t xml:space="preserve">II </w:t>
            </w:r>
          </w:p>
          <w:p w:rsidR="00220216" w:rsidRPr="00D71A63" w:rsidRDefault="00220216" w:rsidP="0090322C">
            <w:pPr>
              <w:pStyle w:val="Paragraphedeliste"/>
              <w:numPr>
                <w:ilvl w:val="0"/>
                <w:numId w:val="1"/>
              </w:numPr>
              <w:jc w:val="both"/>
              <w:rPr>
                <w:szCs w:val="24"/>
              </w:rPr>
            </w:pPr>
            <w:r>
              <w:rPr>
                <w:szCs w:val="24"/>
              </w:rPr>
              <w:lastRenderedPageBreak/>
              <w:t>Connaissance des politiques publiques liées au handicap et à l’autonomie</w:t>
            </w:r>
          </w:p>
          <w:p w:rsidR="00AA033E" w:rsidRPr="00D71A63" w:rsidRDefault="00AA033E" w:rsidP="0090322C">
            <w:pPr>
              <w:pStyle w:val="Paragraphedeliste"/>
              <w:numPr>
                <w:ilvl w:val="0"/>
                <w:numId w:val="1"/>
              </w:numPr>
              <w:jc w:val="both"/>
              <w:rPr>
                <w:szCs w:val="24"/>
              </w:rPr>
            </w:pPr>
            <w:r w:rsidRPr="00D71A63">
              <w:rPr>
                <w:szCs w:val="24"/>
              </w:rPr>
              <w:t xml:space="preserve">Maitrise des méthodologies d’enquête et d’entretien </w:t>
            </w:r>
          </w:p>
          <w:p w:rsidR="000F76AA" w:rsidRPr="00D71A63" w:rsidRDefault="000F76AA" w:rsidP="0090322C">
            <w:pPr>
              <w:pStyle w:val="Paragraphedeliste"/>
              <w:numPr>
                <w:ilvl w:val="0"/>
                <w:numId w:val="1"/>
              </w:numPr>
              <w:jc w:val="both"/>
              <w:rPr>
                <w:szCs w:val="24"/>
              </w:rPr>
            </w:pPr>
            <w:r w:rsidRPr="00D71A63">
              <w:rPr>
                <w:rFonts w:cs="Times New Roman"/>
                <w:szCs w:val="24"/>
              </w:rPr>
              <w:t>Idéalement une première expérience dans la conduite et réalisation d’étude sociologique</w:t>
            </w:r>
          </w:p>
          <w:p w:rsidR="000F76AA" w:rsidRPr="00D71A63" w:rsidRDefault="000F76AA" w:rsidP="0090322C">
            <w:pPr>
              <w:pStyle w:val="Paragraphedeliste"/>
              <w:numPr>
                <w:ilvl w:val="0"/>
                <w:numId w:val="1"/>
              </w:numPr>
              <w:jc w:val="both"/>
              <w:rPr>
                <w:szCs w:val="24"/>
              </w:rPr>
            </w:pPr>
            <w:r w:rsidRPr="00D71A63">
              <w:rPr>
                <w:szCs w:val="24"/>
              </w:rPr>
              <w:t>Discrétion professionnelle</w:t>
            </w:r>
            <w:r w:rsidRPr="00D71A63">
              <w:rPr>
                <w:rFonts w:eastAsia="Times New Roman" w:cs="Arial"/>
                <w:szCs w:val="24"/>
                <w:lang w:eastAsia="fr-FR"/>
              </w:rPr>
              <w:t xml:space="preserve"> sur tout ce qui a trait à l’activité de la Fédération </w:t>
            </w:r>
          </w:p>
          <w:p w:rsidR="00AA033E" w:rsidRPr="009D1348" w:rsidRDefault="00AA033E" w:rsidP="0090322C">
            <w:pPr>
              <w:pStyle w:val="Paragraphedeliste"/>
              <w:numPr>
                <w:ilvl w:val="0"/>
                <w:numId w:val="1"/>
              </w:numPr>
              <w:jc w:val="both"/>
            </w:pPr>
            <w:r w:rsidRPr="00D71A63">
              <w:rPr>
                <w:szCs w:val="24"/>
              </w:rPr>
              <w:t>Dynamique, autonome et motivé(e)</w:t>
            </w:r>
          </w:p>
        </w:tc>
      </w:tr>
      <w:tr w:rsidR="00C16379" w:rsidRPr="009D1348" w:rsidTr="00C16379">
        <w:tc>
          <w:tcPr>
            <w:tcW w:w="9212" w:type="dxa"/>
            <w:tcBorders>
              <w:left w:val="nil"/>
              <w:right w:val="nil"/>
            </w:tcBorders>
          </w:tcPr>
          <w:p w:rsidR="00C16379" w:rsidRPr="009D1348" w:rsidRDefault="00C16379" w:rsidP="0090322C">
            <w:pPr>
              <w:jc w:val="both"/>
              <w:rPr>
                <w:u w:val="single"/>
              </w:rPr>
            </w:pPr>
          </w:p>
        </w:tc>
      </w:tr>
      <w:tr w:rsidR="009D1348" w:rsidRPr="009D1348" w:rsidTr="00AA033E">
        <w:tc>
          <w:tcPr>
            <w:tcW w:w="9212" w:type="dxa"/>
          </w:tcPr>
          <w:p w:rsidR="00AA033E" w:rsidRPr="009D1348" w:rsidRDefault="00AA033E" w:rsidP="0090322C">
            <w:pPr>
              <w:jc w:val="both"/>
            </w:pPr>
            <w:r w:rsidRPr="009D1348">
              <w:rPr>
                <w:u w:val="single"/>
              </w:rPr>
              <w:t xml:space="preserve">Description </w:t>
            </w:r>
            <w:r w:rsidR="003E1E41">
              <w:rPr>
                <w:u w:val="single"/>
              </w:rPr>
              <w:t>du projet</w:t>
            </w:r>
            <w:r w:rsidRPr="009D1348">
              <w:t> :</w:t>
            </w:r>
          </w:p>
          <w:p w:rsidR="00C97EDF" w:rsidRDefault="00C97EDF" w:rsidP="0090322C">
            <w:pPr>
              <w:jc w:val="both"/>
            </w:pPr>
          </w:p>
          <w:p w:rsidR="006D37ED" w:rsidRDefault="006D37ED" w:rsidP="0090322C">
            <w:pPr>
              <w:jc w:val="both"/>
            </w:pPr>
            <w:r>
              <w:t xml:space="preserve">La Fédération Générale des PEP initie une vaste recherche de terrain dans le cadre </w:t>
            </w:r>
            <w:r w:rsidR="00FD475E">
              <w:t>d’un</w:t>
            </w:r>
            <w:r>
              <w:t xml:space="preserve"> appel à projet de la Caisse Nationale de Solidarité pour l’Autonomie (CNSA)</w:t>
            </w:r>
            <w:r w:rsidR="00FD475E">
              <w:t>,</w:t>
            </w:r>
            <w:r>
              <w:t xml:space="preserve"> visant à favoriser</w:t>
            </w:r>
            <w:r w:rsidR="00FD475E">
              <w:t xml:space="preserve"> l’accès des personnes handicapées aux loisirs choisis.</w:t>
            </w:r>
            <w:r>
              <w:t xml:space="preserve"> </w:t>
            </w:r>
          </w:p>
          <w:p w:rsidR="006D37ED" w:rsidRDefault="006D37ED" w:rsidP="0090322C">
            <w:pPr>
              <w:jc w:val="both"/>
            </w:pPr>
          </w:p>
          <w:p w:rsidR="00C97EDF" w:rsidRDefault="00FD475E" w:rsidP="0090322C">
            <w:pPr>
              <w:jc w:val="both"/>
            </w:pPr>
            <w:r>
              <w:t>Dans ce cadre, le projet porté par la FGPEP vise</w:t>
            </w:r>
            <w:r w:rsidR="00C97EDF" w:rsidRPr="00C97EDF">
              <w:t xml:space="preserve"> à identifier les processus limitant ou favorisant l’expression des désirs et aspirations des personnes en situation de handicap</w:t>
            </w:r>
            <w:r>
              <w:t xml:space="preserve"> d’une part, </w:t>
            </w:r>
            <w:r w:rsidR="00C97EDF" w:rsidRPr="00C97EDF">
              <w:t xml:space="preserve">et </w:t>
            </w:r>
            <w:r>
              <w:t xml:space="preserve">à </w:t>
            </w:r>
            <w:r w:rsidR="00C97EDF" w:rsidRPr="00C97EDF">
              <w:t>proposer et expérimenter un modèle de plateforme</w:t>
            </w:r>
            <w:r w:rsidR="00934653">
              <w:t xml:space="preserve"> territoriale</w:t>
            </w:r>
            <w:r w:rsidR="00C97EDF" w:rsidRPr="00C97EDF">
              <w:t>, à même intervenir sur les environnements d’accueil pour répondre aux aspirations et choix des personnes</w:t>
            </w:r>
            <w:r w:rsidR="00934653">
              <w:t xml:space="preserve"> dans une démarche inclusive</w:t>
            </w:r>
            <w:r w:rsidR="00C97EDF" w:rsidRPr="00C97EDF">
              <w:t>.</w:t>
            </w:r>
          </w:p>
          <w:p w:rsidR="00934653" w:rsidRDefault="00934653" w:rsidP="0090322C">
            <w:pPr>
              <w:jc w:val="both"/>
            </w:pPr>
          </w:p>
          <w:p w:rsidR="00934653" w:rsidRDefault="00934653" w:rsidP="00934653">
            <w:pPr>
              <w:jc w:val="both"/>
            </w:pPr>
            <w:r>
              <w:t>Pour la réalisation de cette recherche action, la FGPEP s’est associée l’expertise de plusieurs institutions reconnues en sciences sociales, dans les champs du sanitaire et du médico-social, dont l’Ecole des Hautes Etudes en Santé Publique (EHESP), l’Université de Lyon 2 et l’Association-réseau PRISME, ainsi que celles du  Ministère de la Ville, de la Jeunesse et des Sports, du Secrétariat d’Etat chargé des personnes handicapées et de la lutte contre l’exclusion, de la Caisse nationale des Allocations familiales (Cnaf), et du Comité Interministériel au Handicap (CIH).</w:t>
            </w:r>
          </w:p>
          <w:p w:rsidR="00C97EDF" w:rsidRDefault="00934653" w:rsidP="0090322C">
            <w:pPr>
              <w:jc w:val="both"/>
            </w:pPr>
            <w:r>
              <w:t xml:space="preserve">   </w:t>
            </w:r>
          </w:p>
          <w:p w:rsidR="004224C9" w:rsidRPr="009D1348" w:rsidRDefault="004224C9" w:rsidP="004224C9">
            <w:pPr>
              <w:jc w:val="both"/>
            </w:pPr>
            <w:r w:rsidRPr="009D1348">
              <w:rPr>
                <w:u w:val="single"/>
              </w:rPr>
              <w:t xml:space="preserve">Description </w:t>
            </w:r>
            <w:r>
              <w:rPr>
                <w:u w:val="single"/>
              </w:rPr>
              <w:t>de l’offre</w:t>
            </w:r>
            <w:r w:rsidRPr="009D1348">
              <w:t> :</w:t>
            </w:r>
          </w:p>
          <w:p w:rsidR="004224C9" w:rsidRDefault="004224C9" w:rsidP="0090322C">
            <w:pPr>
              <w:jc w:val="both"/>
            </w:pPr>
          </w:p>
          <w:p w:rsidR="004B6DB5" w:rsidRDefault="00C97EDF" w:rsidP="0090322C">
            <w:pPr>
              <w:jc w:val="both"/>
            </w:pPr>
            <w:r>
              <w:t xml:space="preserve">Rattaché(e) aux </w:t>
            </w:r>
            <w:r w:rsidR="005B5953">
              <w:t>services</w:t>
            </w:r>
            <w:r>
              <w:t xml:space="preserve"> </w:t>
            </w:r>
            <w:r w:rsidR="00AA033E" w:rsidRPr="009D1348">
              <w:t>de la FG PEP</w:t>
            </w:r>
            <w:r w:rsidR="00E414C4">
              <w:t xml:space="preserve"> et sous le pilotage du coordinateur scientifique de l’étude</w:t>
            </w:r>
            <w:r w:rsidR="00AA033E" w:rsidRPr="009D1348">
              <w:t xml:space="preserve">, </w:t>
            </w:r>
            <w:r w:rsidR="00AC7819" w:rsidRPr="009D1348">
              <w:t>le (</w:t>
            </w:r>
            <w:r w:rsidR="000F76AA" w:rsidRPr="009D1348">
              <w:t>la) stagiaire aura pour mission</w:t>
            </w:r>
            <w:r w:rsidR="00AC7819" w:rsidRPr="009D1348">
              <w:t xml:space="preserve"> principale, la</w:t>
            </w:r>
            <w:r w:rsidR="00E414C4">
              <w:t xml:space="preserve"> contribution à </w:t>
            </w:r>
            <w:r w:rsidR="008B1022">
              <w:t>conception</w:t>
            </w:r>
            <w:r w:rsidR="00E414C4">
              <w:t xml:space="preserve"> de grille d’entretien</w:t>
            </w:r>
            <w:r w:rsidR="008B1022">
              <w:t>, la</w:t>
            </w:r>
            <w:r w:rsidR="00E414C4">
              <w:t xml:space="preserve"> </w:t>
            </w:r>
            <w:r w:rsidR="00AC7819" w:rsidRPr="009D1348">
              <w:t>réalisation</w:t>
            </w:r>
            <w:r w:rsidR="004224C9">
              <w:t xml:space="preserve"> et l’analyse d’entretiens avec les personnes en situation de handicap, leurs famille</w:t>
            </w:r>
            <w:r w:rsidR="008B1022">
              <w:t>s</w:t>
            </w:r>
            <w:r w:rsidR="004224C9">
              <w:t xml:space="preserve"> et les professionnels intervenant auprès de ces dernières</w:t>
            </w:r>
            <w:r w:rsidR="00AC7819" w:rsidRPr="009D1348">
              <w:t>.</w:t>
            </w:r>
            <w:r w:rsidR="004B6DB5">
              <w:t xml:space="preserve"> </w:t>
            </w:r>
          </w:p>
          <w:p w:rsidR="009D1348" w:rsidRPr="009D1348" w:rsidRDefault="009D1348" w:rsidP="0090322C">
            <w:pPr>
              <w:jc w:val="both"/>
            </w:pPr>
          </w:p>
          <w:p w:rsidR="00AC7819" w:rsidRPr="009D1348" w:rsidRDefault="00AC7819" w:rsidP="0090322C">
            <w:pPr>
              <w:jc w:val="both"/>
            </w:pPr>
            <w:r w:rsidRPr="009D1348">
              <w:t>Dans ce cadre, ses missions principales seront :</w:t>
            </w:r>
          </w:p>
          <w:p w:rsidR="00AC7819" w:rsidRPr="009D1348" w:rsidRDefault="00AC7819" w:rsidP="0090322C">
            <w:pPr>
              <w:jc w:val="both"/>
            </w:pPr>
          </w:p>
          <w:p w:rsidR="0090322C" w:rsidRPr="009D1348" w:rsidRDefault="005B5953" w:rsidP="0090322C">
            <w:pPr>
              <w:pStyle w:val="Paragraphedeliste"/>
              <w:numPr>
                <w:ilvl w:val="0"/>
                <w:numId w:val="1"/>
              </w:numPr>
              <w:jc w:val="both"/>
            </w:pPr>
            <w:r>
              <w:t xml:space="preserve">Concevoir des grilles et </w:t>
            </w:r>
            <w:r w:rsidR="0090322C" w:rsidRPr="009D1348">
              <w:t>protocole</w:t>
            </w:r>
            <w:r>
              <w:t>s</w:t>
            </w:r>
            <w:r w:rsidR="0090322C" w:rsidRPr="009D1348">
              <w:t xml:space="preserve"> </w:t>
            </w:r>
            <w:r>
              <w:t>d’entretien</w:t>
            </w:r>
            <w:r w:rsidR="0090322C" w:rsidRPr="009D1348">
              <w:t xml:space="preserve"> rigoureux</w:t>
            </w:r>
            <w:r w:rsidR="000F76AA" w:rsidRPr="009D1348">
              <w:t xml:space="preserve">, soumis à la validation du </w:t>
            </w:r>
            <w:r>
              <w:t>conse</w:t>
            </w:r>
            <w:r w:rsidR="00591A52">
              <w:t>il scientifique de la recherche.</w:t>
            </w:r>
          </w:p>
          <w:p w:rsidR="00AC7819" w:rsidRPr="009D1348" w:rsidRDefault="005B5953" w:rsidP="0090322C">
            <w:pPr>
              <w:pStyle w:val="Paragraphedeliste"/>
              <w:numPr>
                <w:ilvl w:val="0"/>
                <w:numId w:val="1"/>
              </w:numPr>
              <w:jc w:val="both"/>
            </w:pPr>
            <w:r>
              <w:t>Réaliser, retranscrire et analyser les entretiens</w:t>
            </w:r>
            <w:r w:rsidR="00591A52">
              <w:t>.</w:t>
            </w:r>
            <w:r w:rsidR="000F76AA" w:rsidRPr="009D1348">
              <w:t xml:space="preserve"> </w:t>
            </w:r>
          </w:p>
          <w:p w:rsidR="0090322C" w:rsidRPr="009D1348" w:rsidRDefault="0090322C" w:rsidP="0090322C">
            <w:pPr>
              <w:pStyle w:val="Paragraphedeliste"/>
              <w:numPr>
                <w:ilvl w:val="0"/>
                <w:numId w:val="1"/>
              </w:numPr>
              <w:jc w:val="both"/>
            </w:pPr>
            <w:r w:rsidRPr="009D1348">
              <w:t xml:space="preserve">Rédaction et restitution d’un mémoire </w:t>
            </w:r>
            <w:r w:rsidR="00D71A63">
              <w:t>et d’une synthèse</w:t>
            </w:r>
            <w:r w:rsidR="00591A52">
              <w:t>.</w:t>
            </w:r>
            <w:r w:rsidR="00D71A63">
              <w:t xml:space="preserve"> </w:t>
            </w:r>
          </w:p>
          <w:p w:rsidR="00AC7819" w:rsidRPr="009D1348" w:rsidRDefault="00AC7819" w:rsidP="0090322C">
            <w:pPr>
              <w:pStyle w:val="Paragraphedeliste"/>
              <w:jc w:val="both"/>
            </w:pPr>
          </w:p>
        </w:tc>
      </w:tr>
      <w:tr w:rsidR="009D1348" w:rsidRPr="009D1348" w:rsidTr="00C16379">
        <w:tc>
          <w:tcPr>
            <w:tcW w:w="9212" w:type="dxa"/>
            <w:tcBorders>
              <w:bottom w:val="single" w:sz="4" w:space="0" w:color="auto"/>
            </w:tcBorders>
          </w:tcPr>
          <w:p w:rsidR="00AA7CDA" w:rsidRPr="00D71A63" w:rsidRDefault="005B5953" w:rsidP="00C23EC8">
            <w:pPr>
              <w:jc w:val="both"/>
            </w:pPr>
            <w:r>
              <w:t>Utilisation des données collectées et travaux réalisé : autorisés</w:t>
            </w:r>
            <w:r w:rsidR="00C23EC8">
              <w:t xml:space="preserve"> dans le cadre de la rédaction </w:t>
            </w:r>
            <w:r>
              <w:t>de mémoire de Master / thèse.</w:t>
            </w:r>
            <w:r w:rsidR="00C23EC8">
              <w:t xml:space="preserve"> </w:t>
            </w:r>
          </w:p>
          <w:p w:rsidR="00D71A63" w:rsidRPr="00D71A63" w:rsidRDefault="00D71A63" w:rsidP="008152F1">
            <w:pPr>
              <w:jc w:val="both"/>
            </w:pPr>
          </w:p>
          <w:p w:rsidR="00AA033E" w:rsidRPr="009D1348" w:rsidRDefault="009D1348" w:rsidP="004B6DB5">
            <w:pPr>
              <w:jc w:val="both"/>
            </w:pPr>
            <w:r w:rsidRPr="00C16379">
              <w:rPr>
                <w:u w:val="single"/>
              </w:rPr>
              <w:t>Rémunération</w:t>
            </w:r>
            <w:r w:rsidRPr="009D1348">
              <w:t> : Indemnités conventionnelles</w:t>
            </w:r>
            <w:r w:rsidR="008152F1">
              <w:t xml:space="preserve"> de stage</w:t>
            </w:r>
            <w:r w:rsidR="004B6DB5">
              <w:t xml:space="preserve"> (CCN 69)</w:t>
            </w:r>
          </w:p>
        </w:tc>
      </w:tr>
      <w:tr w:rsidR="00C16379" w:rsidRPr="009D1348" w:rsidTr="00C16379">
        <w:tc>
          <w:tcPr>
            <w:tcW w:w="9212" w:type="dxa"/>
            <w:tcBorders>
              <w:left w:val="nil"/>
              <w:right w:val="nil"/>
            </w:tcBorders>
          </w:tcPr>
          <w:p w:rsidR="00C16379" w:rsidRPr="00C16379" w:rsidRDefault="00C16379" w:rsidP="0090322C">
            <w:pPr>
              <w:jc w:val="both"/>
              <w:rPr>
                <w:u w:val="single"/>
              </w:rPr>
            </w:pPr>
          </w:p>
        </w:tc>
      </w:tr>
      <w:tr w:rsidR="009D1348" w:rsidRPr="009D1348" w:rsidTr="009D1348">
        <w:tc>
          <w:tcPr>
            <w:tcW w:w="9212" w:type="dxa"/>
            <w:shd w:val="clear" w:color="auto" w:fill="A6A6A6" w:themeFill="background1" w:themeFillShade="A6"/>
          </w:tcPr>
          <w:p w:rsidR="009D1348" w:rsidRPr="008152F1" w:rsidRDefault="009D1348" w:rsidP="009D1348">
            <w:pPr>
              <w:pStyle w:val="Default"/>
              <w:jc w:val="both"/>
              <w:rPr>
                <w:rFonts w:asciiTheme="minorHAnsi" w:hAnsiTheme="minorHAnsi"/>
                <w:sz w:val="22"/>
                <w:szCs w:val="22"/>
              </w:rPr>
            </w:pPr>
            <w:r w:rsidRPr="008152F1">
              <w:rPr>
                <w:rFonts w:asciiTheme="minorHAnsi" w:hAnsiTheme="minorHAnsi"/>
                <w:sz w:val="22"/>
                <w:szCs w:val="22"/>
              </w:rPr>
              <w:t xml:space="preserve">Contact: </w:t>
            </w:r>
            <w:r w:rsidR="0010107C">
              <w:rPr>
                <w:rFonts w:asciiTheme="minorHAnsi" w:hAnsiTheme="minorHAnsi"/>
                <w:sz w:val="22"/>
                <w:szCs w:val="22"/>
              </w:rPr>
              <w:t>Jessica DANET</w:t>
            </w:r>
          </w:p>
          <w:p w:rsidR="00AA033E" w:rsidRPr="008152F1" w:rsidRDefault="009D1348" w:rsidP="0090322C">
            <w:pPr>
              <w:jc w:val="both"/>
            </w:pPr>
            <w:r w:rsidRPr="008152F1">
              <w:t>Fonction : assistante du D</w:t>
            </w:r>
            <w:r w:rsidR="0010107C">
              <w:t xml:space="preserve">omaine </w:t>
            </w:r>
            <w:r w:rsidRPr="008152F1">
              <w:t>S</w:t>
            </w:r>
            <w:r w:rsidR="0010107C">
              <w:t xml:space="preserve">ocial et </w:t>
            </w:r>
            <w:r w:rsidRPr="008152F1">
              <w:t>M</w:t>
            </w:r>
            <w:r w:rsidR="0010107C">
              <w:t xml:space="preserve">édico-Social </w:t>
            </w:r>
            <w:r w:rsidRPr="008152F1">
              <w:t xml:space="preserve"> de la FGPEP</w:t>
            </w:r>
          </w:p>
          <w:p w:rsidR="009D1348" w:rsidRPr="008152F1" w:rsidRDefault="009D1348" w:rsidP="009D1348">
            <w:pPr>
              <w:jc w:val="both"/>
              <w:rPr>
                <w:rFonts w:eastAsia="Times New Roman" w:cs="Times New Roman"/>
                <w:lang w:eastAsia="fr-FR"/>
              </w:rPr>
            </w:pPr>
            <w:r w:rsidRPr="008152F1">
              <w:t xml:space="preserve">Adresse : </w:t>
            </w:r>
            <w:r w:rsidRPr="008152F1">
              <w:rPr>
                <w:rFonts w:eastAsia="Times New Roman" w:cs="Times New Roman"/>
                <w:lang w:eastAsia="fr-FR"/>
              </w:rPr>
              <w:t>5-7, rue Georges Enesco 94026 Créteil Cedex</w:t>
            </w:r>
          </w:p>
          <w:p w:rsidR="009D1348" w:rsidRPr="008152F1" w:rsidRDefault="009D1348" w:rsidP="009D1348">
            <w:pPr>
              <w:jc w:val="both"/>
              <w:rPr>
                <w:rFonts w:eastAsia="Times New Roman" w:cs="Times New Roman"/>
                <w:lang w:eastAsia="fr-FR"/>
              </w:rPr>
            </w:pPr>
            <w:r w:rsidRPr="008152F1">
              <w:rPr>
                <w:rFonts w:eastAsia="Times New Roman" w:cs="Times New Roman"/>
                <w:lang w:eastAsia="fr-FR"/>
              </w:rPr>
              <w:t>Tél : 01.41.78.92.85</w:t>
            </w:r>
          </w:p>
          <w:p w:rsidR="009D1348" w:rsidRPr="009D1348" w:rsidRDefault="009D1348" w:rsidP="0010107C">
            <w:pPr>
              <w:jc w:val="both"/>
            </w:pPr>
            <w:r w:rsidRPr="008152F1">
              <w:rPr>
                <w:rFonts w:eastAsia="Times New Roman" w:cs="Times New Roman"/>
                <w:lang w:eastAsia="fr-FR"/>
              </w:rPr>
              <w:t xml:space="preserve">e-mail : </w:t>
            </w:r>
            <w:hyperlink r:id="rId9" w:history="1">
              <w:r w:rsidR="0010107C" w:rsidRPr="00307E21">
                <w:rPr>
                  <w:rStyle w:val="Lienhypertexte"/>
                  <w:rFonts w:eastAsia="Times New Roman" w:cs="Times New Roman"/>
                  <w:lang w:eastAsia="fr-FR"/>
                </w:rPr>
                <w:t>secretariat.dsms@lespep.org</w:t>
              </w:r>
            </w:hyperlink>
            <w:r w:rsidR="0010107C">
              <w:rPr>
                <w:rStyle w:val="Lienhypertexte"/>
                <w:rFonts w:eastAsia="Times New Roman" w:cs="Times New Roman"/>
                <w:lang w:eastAsia="fr-FR"/>
              </w:rPr>
              <w:t xml:space="preserve"> </w:t>
            </w:r>
            <w:r>
              <w:rPr>
                <w:rFonts w:eastAsia="Times New Roman" w:cs="Times New Roman"/>
                <w:sz w:val="24"/>
                <w:szCs w:val="24"/>
                <w:lang w:eastAsia="fr-FR"/>
              </w:rPr>
              <w:t xml:space="preserve"> </w:t>
            </w:r>
            <w:r w:rsidRPr="009D1348">
              <w:t xml:space="preserve"> </w:t>
            </w:r>
          </w:p>
        </w:tc>
      </w:tr>
    </w:tbl>
    <w:p w:rsidR="00AA033E" w:rsidRPr="009D1348" w:rsidRDefault="00AA033E" w:rsidP="008152F1">
      <w:pPr>
        <w:jc w:val="both"/>
      </w:pPr>
    </w:p>
    <w:sectPr w:rsidR="00AA033E" w:rsidRPr="009D13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F8" w:rsidRDefault="00562DF8" w:rsidP="008152F1">
      <w:pPr>
        <w:spacing w:after="0" w:line="240" w:lineRule="auto"/>
      </w:pPr>
      <w:r>
        <w:separator/>
      </w:r>
    </w:p>
  </w:endnote>
  <w:endnote w:type="continuationSeparator" w:id="0">
    <w:p w:rsidR="00562DF8" w:rsidRDefault="00562DF8" w:rsidP="0081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F1" w:rsidRDefault="00E414C4">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Offre de stage Fédération Générale des PEP</w:t>
    </w:r>
    <w:r w:rsidR="008152F1">
      <w:rPr>
        <w:rFonts w:asciiTheme="majorHAnsi" w:eastAsiaTheme="majorEastAsia" w:hAnsiTheme="majorHAnsi" w:cstheme="majorBidi"/>
      </w:rPr>
      <w:t xml:space="preserve"> </w:t>
    </w:r>
    <w:r w:rsidR="00AA7CDA">
      <w:rPr>
        <w:rFonts w:asciiTheme="majorHAnsi" w:eastAsiaTheme="majorEastAsia" w:hAnsiTheme="majorHAnsi" w:cstheme="majorBidi"/>
      </w:rPr>
      <w:t>–</w:t>
    </w:r>
    <w:r w:rsidR="008152F1">
      <w:rPr>
        <w:rFonts w:asciiTheme="majorHAnsi" w:eastAsiaTheme="majorEastAsia" w:hAnsiTheme="majorHAnsi" w:cstheme="majorBidi"/>
      </w:rPr>
      <w:t xml:space="preserve"> </w:t>
    </w:r>
    <w:r w:rsidR="008152F1">
      <w:rPr>
        <w:rFonts w:asciiTheme="majorHAnsi" w:eastAsiaTheme="majorEastAsia" w:hAnsiTheme="majorHAnsi" w:cstheme="majorBidi"/>
      </w:rPr>
      <w:fldChar w:fldCharType="begin"/>
    </w:r>
    <w:r w:rsidR="008152F1">
      <w:rPr>
        <w:rFonts w:asciiTheme="majorHAnsi" w:eastAsiaTheme="majorEastAsia" w:hAnsiTheme="majorHAnsi" w:cstheme="majorBidi"/>
      </w:rPr>
      <w:instrText xml:space="preserve"> TIME \@ "dddd d MMMM yyyy" </w:instrText>
    </w:r>
    <w:r w:rsidR="008152F1">
      <w:rPr>
        <w:rFonts w:asciiTheme="majorHAnsi" w:eastAsiaTheme="majorEastAsia" w:hAnsiTheme="majorHAnsi" w:cstheme="majorBidi"/>
      </w:rPr>
      <w:fldChar w:fldCharType="separate"/>
    </w:r>
    <w:r w:rsidR="00F62DF5">
      <w:rPr>
        <w:rFonts w:asciiTheme="majorHAnsi" w:eastAsiaTheme="majorEastAsia" w:hAnsiTheme="majorHAnsi" w:cstheme="majorBidi"/>
        <w:noProof/>
      </w:rPr>
      <w:t>lundi 2 janvier 2017</w:t>
    </w:r>
    <w:r w:rsidR="008152F1">
      <w:rPr>
        <w:rFonts w:asciiTheme="majorHAnsi" w:eastAsiaTheme="majorEastAsia" w:hAnsiTheme="majorHAnsi" w:cstheme="majorBidi"/>
      </w:rPr>
      <w:fldChar w:fldCharType="end"/>
    </w:r>
    <w:r w:rsidR="008152F1">
      <w:rPr>
        <w:rFonts w:asciiTheme="majorHAnsi" w:eastAsiaTheme="majorEastAsia" w:hAnsiTheme="majorHAnsi" w:cstheme="majorBidi"/>
      </w:rPr>
      <w:tab/>
    </w:r>
    <w:r w:rsidR="008152F1">
      <w:rPr>
        <w:rFonts w:asciiTheme="majorHAnsi" w:eastAsiaTheme="majorEastAsia" w:hAnsiTheme="majorHAnsi" w:cstheme="majorBidi"/>
      </w:rPr>
      <w:tab/>
      <w:t xml:space="preserve">Page </w:t>
    </w:r>
    <w:r w:rsidR="008152F1">
      <w:rPr>
        <w:rFonts w:eastAsiaTheme="minorEastAsia"/>
      </w:rPr>
      <w:fldChar w:fldCharType="begin"/>
    </w:r>
    <w:r w:rsidR="008152F1">
      <w:instrText>PAGE   \* MERGEFORMAT</w:instrText>
    </w:r>
    <w:r w:rsidR="008152F1">
      <w:rPr>
        <w:rFonts w:eastAsiaTheme="minorEastAsia"/>
      </w:rPr>
      <w:fldChar w:fldCharType="separate"/>
    </w:r>
    <w:r w:rsidR="00F62DF5" w:rsidRPr="00F62DF5">
      <w:rPr>
        <w:rFonts w:asciiTheme="majorHAnsi" w:eastAsiaTheme="majorEastAsia" w:hAnsiTheme="majorHAnsi" w:cstheme="majorBidi"/>
        <w:noProof/>
      </w:rPr>
      <w:t>1</w:t>
    </w:r>
    <w:r w:rsidR="008152F1">
      <w:rPr>
        <w:rFonts w:asciiTheme="majorHAnsi" w:eastAsiaTheme="majorEastAsia" w:hAnsiTheme="majorHAnsi" w:cstheme="majorBidi"/>
      </w:rPr>
      <w:fldChar w:fldCharType="end"/>
    </w:r>
  </w:p>
  <w:p w:rsidR="008152F1" w:rsidRDefault="008152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F8" w:rsidRDefault="00562DF8" w:rsidP="008152F1">
      <w:pPr>
        <w:spacing w:after="0" w:line="240" w:lineRule="auto"/>
      </w:pPr>
      <w:r>
        <w:separator/>
      </w:r>
    </w:p>
  </w:footnote>
  <w:footnote w:type="continuationSeparator" w:id="0">
    <w:p w:rsidR="00562DF8" w:rsidRDefault="00562DF8" w:rsidP="00815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94EE876"/>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decimal"/>
      <w:isLgl/>
      <w:lvlText w:val="%3."/>
      <w:lvlJc w:val="left"/>
      <w:pPr>
        <w:tabs>
          <w:tab w:val="num" w:pos="1440"/>
        </w:tabs>
        <w:ind w:left="1440" w:firstLine="0"/>
      </w:pPr>
      <w:rPr>
        <w:rFonts w:hint="default"/>
        <w:position w:val="0"/>
      </w:rPr>
    </w:lvl>
    <w:lvl w:ilvl="3">
      <w:start w:val="1"/>
      <w:numFmt w:val="decimal"/>
      <w:isLgl/>
      <w:lvlText w:val="%3.%4."/>
      <w:lvlJc w:val="left"/>
      <w:pPr>
        <w:tabs>
          <w:tab w:val="num" w:pos="1440"/>
        </w:tabs>
        <w:ind w:left="1440" w:firstLine="720"/>
      </w:pPr>
      <w:rPr>
        <w:rFonts w:hint="default"/>
        <w:position w:val="0"/>
      </w:rPr>
    </w:lvl>
    <w:lvl w:ilvl="4">
      <w:start w:val="1"/>
      <w:numFmt w:val="decimal"/>
      <w:isLgl/>
      <w:lvlText w:val="%3.%4.%5."/>
      <w:lvlJc w:val="left"/>
      <w:pPr>
        <w:tabs>
          <w:tab w:val="num" w:pos="283"/>
        </w:tabs>
        <w:ind w:left="283" w:firstLine="2211"/>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27192DA7"/>
    <w:multiLevelType w:val="hybridMultilevel"/>
    <w:tmpl w:val="E34A416E"/>
    <w:lvl w:ilvl="0" w:tplc="A468DD78">
      <w:numFmt w:val="bullet"/>
      <w:lvlText w:val="-"/>
      <w:lvlJc w:val="left"/>
      <w:pPr>
        <w:ind w:left="720" w:hanging="360"/>
      </w:pPr>
      <w:rPr>
        <w:rFonts w:ascii="Calibri" w:eastAsiaTheme="minorHAnsi" w:hAnsi="Calibri"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59521E"/>
    <w:multiLevelType w:val="hybridMultilevel"/>
    <w:tmpl w:val="CBC4D72A"/>
    <w:lvl w:ilvl="0" w:tplc="2CBEE6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C51517"/>
    <w:multiLevelType w:val="hybridMultilevel"/>
    <w:tmpl w:val="CB62E8BE"/>
    <w:lvl w:ilvl="0" w:tplc="040C000D">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3E"/>
    <w:rsid w:val="00016575"/>
    <w:rsid w:val="000D5553"/>
    <w:rsid w:val="000F76AA"/>
    <w:rsid w:val="0010107C"/>
    <w:rsid w:val="00220216"/>
    <w:rsid w:val="00223123"/>
    <w:rsid w:val="00250225"/>
    <w:rsid w:val="003B1DE7"/>
    <w:rsid w:val="003E1E41"/>
    <w:rsid w:val="004224C9"/>
    <w:rsid w:val="00446BF4"/>
    <w:rsid w:val="004B6DB5"/>
    <w:rsid w:val="00562DF8"/>
    <w:rsid w:val="00591A52"/>
    <w:rsid w:val="005B5953"/>
    <w:rsid w:val="005E5BEB"/>
    <w:rsid w:val="00621202"/>
    <w:rsid w:val="00675745"/>
    <w:rsid w:val="006D37ED"/>
    <w:rsid w:val="00764653"/>
    <w:rsid w:val="007B22D2"/>
    <w:rsid w:val="007F6F9C"/>
    <w:rsid w:val="008152F1"/>
    <w:rsid w:val="008B1022"/>
    <w:rsid w:val="008D0176"/>
    <w:rsid w:val="008E07A7"/>
    <w:rsid w:val="0090322C"/>
    <w:rsid w:val="00923650"/>
    <w:rsid w:val="00934653"/>
    <w:rsid w:val="009B377E"/>
    <w:rsid w:val="009D1348"/>
    <w:rsid w:val="009F31E9"/>
    <w:rsid w:val="00A71E06"/>
    <w:rsid w:val="00AA033E"/>
    <w:rsid w:val="00AA7CDA"/>
    <w:rsid w:val="00AC7819"/>
    <w:rsid w:val="00C16379"/>
    <w:rsid w:val="00C23EC8"/>
    <w:rsid w:val="00C41A56"/>
    <w:rsid w:val="00C869B1"/>
    <w:rsid w:val="00C97EDF"/>
    <w:rsid w:val="00CB5F28"/>
    <w:rsid w:val="00D22550"/>
    <w:rsid w:val="00D71A63"/>
    <w:rsid w:val="00D752EA"/>
    <w:rsid w:val="00D82F7B"/>
    <w:rsid w:val="00DE2146"/>
    <w:rsid w:val="00E414C4"/>
    <w:rsid w:val="00EA1F71"/>
    <w:rsid w:val="00EA38B7"/>
    <w:rsid w:val="00F62DF5"/>
    <w:rsid w:val="00FD475E"/>
    <w:rsid w:val="00FD5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46DBB-054B-48F6-89DE-8EDBDDC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033E"/>
    <w:pPr>
      <w:ind w:left="720"/>
      <w:contextualSpacing/>
    </w:pPr>
  </w:style>
  <w:style w:type="paragraph" w:customStyle="1" w:styleId="Default">
    <w:name w:val="Default"/>
    <w:rsid w:val="000F76A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9D1348"/>
    <w:rPr>
      <w:color w:val="0000FF" w:themeColor="hyperlink"/>
      <w:u w:val="single"/>
    </w:rPr>
  </w:style>
  <w:style w:type="paragraph" w:styleId="Textedebulles">
    <w:name w:val="Balloon Text"/>
    <w:basedOn w:val="Normal"/>
    <w:link w:val="TextedebullesCar"/>
    <w:uiPriority w:val="99"/>
    <w:semiHidden/>
    <w:unhideWhenUsed/>
    <w:rsid w:val="00C163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6379"/>
    <w:rPr>
      <w:rFonts w:ascii="Tahoma" w:hAnsi="Tahoma" w:cs="Tahoma"/>
      <w:sz w:val="16"/>
      <w:szCs w:val="16"/>
    </w:rPr>
  </w:style>
  <w:style w:type="character" w:styleId="Marquedecommentaire">
    <w:name w:val="annotation reference"/>
    <w:basedOn w:val="Policepardfaut"/>
    <w:uiPriority w:val="99"/>
    <w:semiHidden/>
    <w:unhideWhenUsed/>
    <w:rsid w:val="00C16379"/>
    <w:rPr>
      <w:sz w:val="16"/>
      <w:szCs w:val="16"/>
    </w:rPr>
  </w:style>
  <w:style w:type="paragraph" w:styleId="Commentaire">
    <w:name w:val="annotation text"/>
    <w:basedOn w:val="Normal"/>
    <w:link w:val="CommentaireCar"/>
    <w:uiPriority w:val="99"/>
    <w:semiHidden/>
    <w:unhideWhenUsed/>
    <w:rsid w:val="00C16379"/>
    <w:pPr>
      <w:spacing w:line="240" w:lineRule="auto"/>
    </w:pPr>
    <w:rPr>
      <w:sz w:val="20"/>
      <w:szCs w:val="20"/>
    </w:rPr>
  </w:style>
  <w:style w:type="character" w:customStyle="1" w:styleId="CommentaireCar">
    <w:name w:val="Commentaire Car"/>
    <w:basedOn w:val="Policepardfaut"/>
    <w:link w:val="Commentaire"/>
    <w:uiPriority w:val="99"/>
    <w:semiHidden/>
    <w:rsid w:val="00C16379"/>
    <w:rPr>
      <w:sz w:val="20"/>
      <w:szCs w:val="20"/>
    </w:rPr>
  </w:style>
  <w:style w:type="paragraph" w:styleId="Objetducommentaire">
    <w:name w:val="annotation subject"/>
    <w:basedOn w:val="Commentaire"/>
    <w:next w:val="Commentaire"/>
    <w:link w:val="ObjetducommentaireCar"/>
    <w:uiPriority w:val="99"/>
    <w:semiHidden/>
    <w:unhideWhenUsed/>
    <w:rsid w:val="00C16379"/>
    <w:rPr>
      <w:b/>
      <w:bCs/>
    </w:rPr>
  </w:style>
  <w:style w:type="character" w:customStyle="1" w:styleId="ObjetducommentaireCar">
    <w:name w:val="Objet du commentaire Car"/>
    <w:basedOn w:val="CommentaireCar"/>
    <w:link w:val="Objetducommentaire"/>
    <w:uiPriority w:val="99"/>
    <w:semiHidden/>
    <w:rsid w:val="00C16379"/>
    <w:rPr>
      <w:b/>
      <w:bCs/>
      <w:sz w:val="20"/>
      <w:szCs w:val="20"/>
    </w:rPr>
  </w:style>
  <w:style w:type="paragraph" w:styleId="En-tte">
    <w:name w:val="header"/>
    <w:basedOn w:val="Normal"/>
    <w:link w:val="En-tteCar"/>
    <w:uiPriority w:val="99"/>
    <w:unhideWhenUsed/>
    <w:rsid w:val="008152F1"/>
    <w:pPr>
      <w:tabs>
        <w:tab w:val="center" w:pos="4536"/>
        <w:tab w:val="right" w:pos="9072"/>
      </w:tabs>
      <w:spacing w:after="0" w:line="240" w:lineRule="auto"/>
    </w:pPr>
  </w:style>
  <w:style w:type="character" w:customStyle="1" w:styleId="En-tteCar">
    <w:name w:val="En-tête Car"/>
    <w:basedOn w:val="Policepardfaut"/>
    <w:link w:val="En-tte"/>
    <w:uiPriority w:val="99"/>
    <w:rsid w:val="008152F1"/>
  </w:style>
  <w:style w:type="paragraph" w:styleId="Pieddepage">
    <w:name w:val="footer"/>
    <w:basedOn w:val="Normal"/>
    <w:link w:val="PieddepageCar"/>
    <w:uiPriority w:val="99"/>
    <w:unhideWhenUsed/>
    <w:rsid w:val="008152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52F1"/>
  </w:style>
  <w:style w:type="paragraph" w:customStyle="1" w:styleId="Formatlibre">
    <w:name w:val="Format libre"/>
    <w:rsid w:val="004B6DB5"/>
    <w:pPr>
      <w:spacing w:after="0" w:line="240" w:lineRule="auto"/>
      <w:jc w:val="both"/>
    </w:pPr>
    <w:rPr>
      <w:rFonts w:ascii="Times New Roman" w:eastAsia="ヒラギノ角ゴ Pro W3" w:hAnsi="Times New Roman" w:cs="Times New Roman"/>
      <w:color w:val="0000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965009">
      <w:bodyDiv w:val="1"/>
      <w:marLeft w:val="0"/>
      <w:marRight w:val="0"/>
      <w:marTop w:val="0"/>
      <w:marBottom w:val="0"/>
      <w:divBdr>
        <w:top w:val="none" w:sz="0" w:space="0" w:color="auto"/>
        <w:left w:val="none" w:sz="0" w:space="0" w:color="auto"/>
        <w:bottom w:val="none" w:sz="0" w:space="0" w:color="auto"/>
        <w:right w:val="none" w:sz="0" w:space="0" w:color="auto"/>
      </w:divBdr>
    </w:div>
    <w:div w:id="1761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dsms@lespe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C699-C662-47F6-AD08-C3E25CE9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4479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GATINEAU</dc:creator>
  <cp:lastModifiedBy>Isabelle MONFORTE</cp:lastModifiedBy>
  <cp:revision>3</cp:revision>
  <dcterms:created xsi:type="dcterms:W3CDTF">2017-01-02T15:20:00Z</dcterms:created>
  <dcterms:modified xsi:type="dcterms:W3CDTF">2017-01-02T15:22:00Z</dcterms:modified>
</cp:coreProperties>
</file>