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46" w:rsidRDefault="00F63346" w:rsidP="004342C3">
      <w:pPr>
        <w:spacing w:line="240" w:lineRule="auto"/>
        <w:ind w:left="0"/>
      </w:pPr>
    </w:p>
    <w:tbl>
      <w:tblPr>
        <w:tblW w:w="10657" w:type="dxa"/>
        <w:tblInd w:w="113" w:type="dxa"/>
        <w:shd w:val="clear" w:color="auto" w:fill="F3F3F3"/>
        <w:tblLayout w:type="fixed"/>
        <w:tblCellMar>
          <w:left w:w="0" w:type="dxa"/>
          <w:right w:w="0" w:type="dxa"/>
        </w:tblCellMar>
        <w:tblLook w:val="01E0" w:firstRow="1" w:lastRow="1" w:firstColumn="1" w:lastColumn="1" w:noHBand="0" w:noVBand="0"/>
      </w:tblPr>
      <w:tblGrid>
        <w:gridCol w:w="7797"/>
        <w:gridCol w:w="2860"/>
      </w:tblGrid>
      <w:tr w:rsidR="00F63346" w:rsidTr="00C74280">
        <w:trPr>
          <w:trHeight w:val="2859"/>
        </w:trPr>
        <w:tc>
          <w:tcPr>
            <w:tcW w:w="7797" w:type="dxa"/>
            <w:shd w:val="clear" w:color="auto" w:fill="F2F2F2"/>
            <w:tcMar>
              <w:left w:w="113" w:type="dxa"/>
            </w:tcMar>
          </w:tcPr>
          <w:p w:rsidR="006A374B" w:rsidRDefault="006A374B" w:rsidP="006A374B">
            <w:pPr>
              <w:spacing w:line="120" w:lineRule="exact"/>
              <w:ind w:left="0"/>
              <w:rPr>
                <w:b/>
                <w:bCs/>
                <w:iCs/>
                <w:color w:val="365F91"/>
                <w:sz w:val="28"/>
              </w:rPr>
            </w:pPr>
          </w:p>
          <w:p w:rsidR="006A374B" w:rsidRPr="009344B5" w:rsidRDefault="009344B5" w:rsidP="009344B5">
            <w:pPr>
              <w:spacing w:after="80" w:line="240" w:lineRule="auto"/>
              <w:ind w:left="0"/>
              <w:rPr>
                <w:b/>
                <w:bCs/>
                <w:iCs/>
                <w:color w:val="7030A0"/>
                <w:sz w:val="28"/>
                <w:szCs w:val="28"/>
              </w:rPr>
            </w:pPr>
            <w:r w:rsidRPr="009344B5">
              <w:rPr>
                <w:b/>
                <w:bCs/>
                <w:iCs/>
                <w:color w:val="7030A0"/>
                <w:sz w:val="32"/>
                <w:szCs w:val="32"/>
              </w:rPr>
              <w:t>L</w:t>
            </w:r>
            <w:r w:rsidR="004174BA">
              <w:rPr>
                <w:b/>
                <w:bCs/>
                <w:iCs/>
                <w:color w:val="7030A0"/>
                <w:sz w:val="32"/>
                <w:szCs w:val="32"/>
              </w:rPr>
              <w:t>’ENGAGEMENT ET LA PARTICIPATION</w:t>
            </w:r>
            <w:r>
              <w:rPr>
                <w:b/>
                <w:bCs/>
                <w:iCs/>
                <w:color w:val="7030A0"/>
                <w:sz w:val="28"/>
                <w:szCs w:val="28"/>
              </w:rPr>
              <w:br/>
            </w:r>
            <w:r w:rsidR="004174BA">
              <w:rPr>
                <w:b/>
                <w:bCs/>
                <w:iCs/>
                <w:color w:val="7030A0"/>
                <w:sz w:val="28"/>
                <w:szCs w:val="28"/>
              </w:rPr>
              <w:t>DANS L’</w:t>
            </w:r>
            <w:r w:rsidR="004174BA" w:rsidRPr="009344B5">
              <w:rPr>
                <w:b/>
                <w:bCs/>
                <w:iCs/>
                <w:color w:val="7030A0"/>
                <w:sz w:val="28"/>
                <w:szCs w:val="28"/>
              </w:rPr>
              <w:t>É</w:t>
            </w:r>
            <w:r w:rsidR="004174BA">
              <w:rPr>
                <w:b/>
                <w:bCs/>
                <w:iCs/>
                <w:color w:val="7030A0"/>
                <w:sz w:val="28"/>
                <w:szCs w:val="28"/>
              </w:rPr>
              <w:t>COLE ET DANS LA CIT</w:t>
            </w:r>
            <w:r w:rsidR="004174BA" w:rsidRPr="009344B5">
              <w:rPr>
                <w:b/>
                <w:bCs/>
                <w:iCs/>
                <w:color w:val="7030A0"/>
                <w:sz w:val="28"/>
                <w:szCs w:val="28"/>
              </w:rPr>
              <w:t>É</w:t>
            </w:r>
          </w:p>
          <w:p w:rsidR="001D3329" w:rsidRPr="004174BA" w:rsidRDefault="006A374B" w:rsidP="009344B5">
            <w:pPr>
              <w:spacing w:line="240" w:lineRule="auto"/>
              <w:ind w:left="0"/>
              <w:rPr>
                <w:bCs/>
                <w:iCs/>
                <w:sz w:val="24"/>
                <w:vertAlign w:val="superscript"/>
              </w:rPr>
            </w:pPr>
            <w:r w:rsidRPr="00263DC3">
              <w:rPr>
                <w:rFonts w:cs="Arial"/>
                <w:bCs/>
                <w:iCs/>
                <w:sz w:val="28"/>
                <w:szCs w:val="28"/>
              </w:rPr>
              <w:t>N</w:t>
            </w:r>
            <w:r w:rsidRPr="00263DC3">
              <w:rPr>
                <w:sz w:val="28"/>
                <w:szCs w:val="28"/>
              </w:rPr>
              <w:t>° 18</w:t>
            </w:r>
            <w:r w:rsidR="004174BA">
              <w:rPr>
                <w:sz w:val="28"/>
                <w:szCs w:val="28"/>
              </w:rPr>
              <w:t>4</w:t>
            </w:r>
            <w:r w:rsidRPr="00263DC3">
              <w:rPr>
                <w:sz w:val="28"/>
                <w:szCs w:val="28"/>
              </w:rPr>
              <w:t xml:space="preserve">, </w:t>
            </w:r>
            <w:r w:rsidR="004174BA">
              <w:rPr>
                <w:bCs/>
                <w:iCs/>
                <w:sz w:val="24"/>
              </w:rPr>
              <w:t>2</w:t>
            </w:r>
            <w:r w:rsidR="00881D09">
              <w:rPr>
                <w:bCs/>
                <w:iCs/>
                <w:sz w:val="24"/>
                <w:vertAlign w:val="superscript"/>
              </w:rPr>
              <w:t>e</w:t>
            </w:r>
            <w:r w:rsidR="009344B5">
              <w:rPr>
                <w:bCs/>
                <w:iCs/>
                <w:sz w:val="24"/>
              </w:rPr>
              <w:t xml:space="preserve"> trim.</w:t>
            </w:r>
            <w:r w:rsidRPr="00263DC3">
              <w:rPr>
                <w:bCs/>
                <w:iCs/>
                <w:sz w:val="24"/>
              </w:rPr>
              <w:t xml:space="preserve"> 201</w:t>
            </w:r>
            <w:r w:rsidR="00881D09">
              <w:rPr>
                <w:bCs/>
                <w:iCs/>
                <w:sz w:val="24"/>
              </w:rPr>
              <w:t>6</w:t>
            </w:r>
            <w:r w:rsidR="009344B5">
              <w:rPr>
                <w:bCs/>
                <w:iCs/>
                <w:color w:val="7030A0"/>
                <w:sz w:val="28"/>
                <w:szCs w:val="28"/>
              </w:rPr>
              <w:t>,</w:t>
            </w:r>
            <w:r w:rsidR="001059C5" w:rsidRPr="00263DC3">
              <w:rPr>
                <w:sz w:val="22"/>
                <w:szCs w:val="22"/>
              </w:rPr>
              <w:t xml:space="preserve"> </w:t>
            </w:r>
            <w:r w:rsidRPr="001D3329">
              <w:rPr>
                <w:sz w:val="20"/>
                <w:szCs w:val="20"/>
              </w:rPr>
              <w:t>1</w:t>
            </w:r>
            <w:r w:rsidR="001C74E4">
              <w:rPr>
                <w:sz w:val="20"/>
                <w:szCs w:val="20"/>
              </w:rPr>
              <w:t>52</w:t>
            </w:r>
            <w:r w:rsidRPr="001D3329">
              <w:rPr>
                <w:sz w:val="20"/>
                <w:szCs w:val="20"/>
              </w:rPr>
              <w:t xml:space="preserve"> pages - 15,00 €</w:t>
            </w:r>
            <w:r w:rsidR="009344B5">
              <w:rPr>
                <w:sz w:val="18"/>
                <w:szCs w:val="18"/>
              </w:rPr>
              <w:br/>
            </w:r>
            <w:r w:rsidRPr="001059C5">
              <w:rPr>
                <w:sz w:val="18"/>
                <w:szCs w:val="18"/>
              </w:rPr>
              <w:t xml:space="preserve">ISSN 1769-8502 / </w:t>
            </w:r>
            <w:r w:rsidRPr="001059C5">
              <w:rPr>
                <w:bCs/>
                <w:sz w:val="18"/>
                <w:szCs w:val="18"/>
              </w:rPr>
              <w:t xml:space="preserve">ISBN </w:t>
            </w:r>
            <w:r w:rsidR="004174BA" w:rsidRPr="004174BA">
              <w:rPr>
                <w:bCs/>
                <w:sz w:val="18"/>
                <w:szCs w:val="18"/>
              </w:rPr>
              <w:t>978-2-240-03842-5</w:t>
            </w:r>
            <w:r w:rsidR="001059C5" w:rsidRPr="001059C5">
              <w:rPr>
                <w:sz w:val="18"/>
                <w:szCs w:val="18"/>
              </w:rPr>
              <w:t xml:space="preserve"> / R</w:t>
            </w:r>
            <w:r w:rsidRPr="001059C5">
              <w:rPr>
                <w:sz w:val="18"/>
                <w:szCs w:val="18"/>
              </w:rPr>
              <w:t>éf. 755A4</w:t>
            </w:r>
            <w:r w:rsidR="00881D09">
              <w:rPr>
                <w:sz w:val="18"/>
                <w:szCs w:val="18"/>
              </w:rPr>
              <w:t>4</w:t>
            </w:r>
            <w:r w:rsidR="004174BA">
              <w:rPr>
                <w:sz w:val="18"/>
                <w:szCs w:val="18"/>
              </w:rPr>
              <w:t>61</w:t>
            </w:r>
          </w:p>
          <w:p w:rsidR="006A374B" w:rsidRDefault="006A374B" w:rsidP="006A374B">
            <w:pPr>
              <w:spacing w:line="240" w:lineRule="auto"/>
              <w:ind w:left="0"/>
              <w:rPr>
                <w:sz w:val="20"/>
                <w:szCs w:val="20"/>
              </w:rPr>
            </w:pPr>
          </w:p>
          <w:p w:rsidR="004174BA" w:rsidRPr="004174BA" w:rsidRDefault="004174BA" w:rsidP="00C74280">
            <w:pPr>
              <w:spacing w:line="240" w:lineRule="auto"/>
              <w:ind w:left="0"/>
              <w:rPr>
                <w:bCs/>
                <w:sz w:val="22"/>
                <w:szCs w:val="22"/>
              </w:rPr>
            </w:pPr>
            <w:r w:rsidRPr="004174BA">
              <w:rPr>
                <w:bCs/>
                <w:sz w:val="22"/>
                <w:szCs w:val="22"/>
              </w:rPr>
              <w:t>Les notions d’engagement et de participation ont pris une place considérable dans l’espace et le débat publics depuis quelques années, renouvelant l’approche de la citoyenneté, de l’implication et la responsabilisation des acteurs – toute posture que traduit l’</w:t>
            </w:r>
            <w:proofErr w:type="spellStart"/>
            <w:r w:rsidRPr="004174BA">
              <w:rPr>
                <w:bCs/>
                <w:i/>
                <w:sz w:val="22"/>
                <w:szCs w:val="22"/>
              </w:rPr>
              <w:t>empowerment</w:t>
            </w:r>
            <w:proofErr w:type="spellEnd"/>
            <w:r w:rsidRPr="004174BA">
              <w:rPr>
                <w:bCs/>
                <w:i/>
                <w:sz w:val="22"/>
                <w:szCs w:val="22"/>
              </w:rPr>
              <w:t xml:space="preserve"> – </w:t>
            </w:r>
            <w:r w:rsidRPr="004174BA">
              <w:rPr>
                <w:bCs/>
                <w:sz w:val="22"/>
                <w:szCs w:val="22"/>
              </w:rPr>
              <w:t>dans la vie de l’école et de la cité. Mais que recouvrent ces notions, exactement ?</w:t>
            </w:r>
          </w:p>
          <w:p w:rsidR="006A374B" w:rsidRPr="006A374B" w:rsidRDefault="004174BA" w:rsidP="00C74280">
            <w:pPr>
              <w:spacing w:line="240" w:lineRule="auto"/>
              <w:ind w:left="0"/>
              <w:rPr>
                <w:sz w:val="22"/>
                <w:szCs w:val="22"/>
              </w:rPr>
            </w:pPr>
            <w:r w:rsidRPr="004174BA">
              <w:rPr>
                <w:bCs/>
                <w:sz w:val="22"/>
                <w:szCs w:val="22"/>
              </w:rPr>
              <w:t>Est-ce qu’elles remplacent, ou renouvellent, l’ordre (ancien) du militantisme ? Qu’est-ce qui les démarquent du volontariat, du bénévolat, ou encore de la mobilisation ? Quelles sont les conditions, et les leviers, pour leur mise en œuvre ?</w:t>
            </w:r>
          </w:p>
        </w:tc>
        <w:tc>
          <w:tcPr>
            <w:tcW w:w="2860" w:type="dxa"/>
            <w:shd w:val="clear" w:color="auto" w:fill="F2F2F2"/>
            <w:tcMar>
              <w:left w:w="113" w:type="dxa"/>
            </w:tcMar>
          </w:tcPr>
          <w:p w:rsidR="00F63346" w:rsidRPr="001D3329" w:rsidRDefault="001D3329" w:rsidP="00615193">
            <w:pPr>
              <w:spacing w:line="240" w:lineRule="auto"/>
              <w:ind w:left="57"/>
              <w:rPr>
                <w:sz w:val="16"/>
                <w:szCs w:val="16"/>
              </w:rPr>
            </w:pPr>
            <w:r>
              <w:rPr>
                <w:sz w:val="22"/>
                <w:szCs w:val="22"/>
              </w:rPr>
              <w:br/>
            </w:r>
            <w:r w:rsidR="00615193">
              <w:rPr>
                <w:noProof/>
              </w:rPr>
              <w:drawing>
                <wp:inline distT="0" distB="0" distL="0" distR="0">
                  <wp:extent cx="1636756" cy="2308768"/>
                  <wp:effectExtent l="0" t="0" r="1905" b="0"/>
                  <wp:docPr id="1" name="Image 1" descr="C:\Users\nathalie.bidart\AppData\Local\Microsoft\Windows\Temporary Internet Files\Content.Word\Diversité_184_c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thalie.bidart\AppData\Local\Microsoft\Windows\Temporary Internet Files\Content.Word\Diversité_184_cou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456" cy="2309755"/>
                          </a:xfrm>
                          <a:prstGeom prst="rect">
                            <a:avLst/>
                          </a:prstGeom>
                          <a:noFill/>
                          <a:ln>
                            <a:noFill/>
                          </a:ln>
                        </pic:spPr>
                      </pic:pic>
                    </a:graphicData>
                  </a:graphic>
                </wp:inline>
              </w:drawing>
            </w:r>
          </w:p>
        </w:tc>
      </w:tr>
      <w:tr w:rsidR="006A374B" w:rsidTr="009344B5">
        <w:trPr>
          <w:trHeight w:val="920"/>
        </w:trPr>
        <w:tc>
          <w:tcPr>
            <w:tcW w:w="10657" w:type="dxa"/>
            <w:gridSpan w:val="2"/>
            <w:shd w:val="clear" w:color="auto" w:fill="F2F2F2"/>
            <w:tcMar>
              <w:left w:w="113" w:type="dxa"/>
            </w:tcMar>
          </w:tcPr>
          <w:p w:rsidR="006A374B" w:rsidRPr="009344B5" w:rsidRDefault="004174BA" w:rsidP="00C74280">
            <w:pPr>
              <w:tabs>
                <w:tab w:val="right" w:pos="5670"/>
              </w:tabs>
              <w:spacing w:line="240" w:lineRule="exact"/>
              <w:ind w:left="0"/>
              <w:rPr>
                <w:sz w:val="18"/>
                <w:szCs w:val="18"/>
              </w:rPr>
            </w:pPr>
            <w:r w:rsidRPr="004174BA">
              <w:rPr>
                <w:bCs/>
                <w:sz w:val="22"/>
                <w:szCs w:val="22"/>
              </w:rPr>
              <w:t xml:space="preserve">Ce numéro de </w:t>
            </w:r>
            <w:r w:rsidRPr="004174BA">
              <w:rPr>
                <w:bCs/>
                <w:i/>
                <w:iCs/>
                <w:sz w:val="22"/>
                <w:szCs w:val="22"/>
              </w:rPr>
              <w:t xml:space="preserve">Diversité </w:t>
            </w:r>
            <w:r w:rsidRPr="004174BA">
              <w:rPr>
                <w:bCs/>
                <w:sz w:val="22"/>
                <w:szCs w:val="22"/>
              </w:rPr>
              <w:t xml:space="preserve">propose d’aborder l’ensemble de ces questions, à travers </w:t>
            </w:r>
            <w:r w:rsidR="009D2506">
              <w:rPr>
                <w:bCs/>
                <w:sz w:val="22"/>
                <w:szCs w:val="22"/>
              </w:rPr>
              <w:br/>
            </w:r>
            <w:r w:rsidRPr="004174BA">
              <w:rPr>
                <w:bCs/>
                <w:sz w:val="22"/>
                <w:szCs w:val="22"/>
              </w:rPr>
              <w:t>de</w:t>
            </w:r>
            <w:r w:rsidR="00C54B87">
              <w:rPr>
                <w:bCs/>
                <w:sz w:val="22"/>
                <w:szCs w:val="22"/>
              </w:rPr>
              <w:t>s contributions d’acteurs et de </w:t>
            </w:r>
            <w:r w:rsidRPr="004174BA">
              <w:rPr>
                <w:bCs/>
                <w:sz w:val="22"/>
                <w:szCs w:val="22"/>
              </w:rPr>
              <w:t>chercheurs, pour révéler et mieux comprendre</w:t>
            </w:r>
            <w:r w:rsidR="009D2506">
              <w:rPr>
                <w:bCs/>
                <w:sz w:val="22"/>
                <w:szCs w:val="22"/>
              </w:rPr>
              <w:br/>
            </w:r>
            <w:r w:rsidRPr="004174BA">
              <w:rPr>
                <w:bCs/>
                <w:sz w:val="22"/>
                <w:szCs w:val="22"/>
              </w:rPr>
              <w:t>l’enjeu essentiel dont elles sont porteuses pour l’école d’aujourd’hui, et de demain</w:t>
            </w:r>
            <w:r w:rsidR="006A374B" w:rsidRPr="004207E1">
              <w:rPr>
                <w:bCs/>
                <w:sz w:val="22"/>
                <w:szCs w:val="22"/>
              </w:rPr>
              <w:t>.</w:t>
            </w:r>
            <w:r w:rsidR="009344B5">
              <w:rPr>
                <w:bCs/>
                <w:sz w:val="22"/>
                <w:szCs w:val="22"/>
              </w:rPr>
              <w:t xml:space="preserve">                                                                </w:t>
            </w:r>
            <w:r w:rsidR="009344B5">
              <w:rPr>
                <w:bCs/>
                <w:sz w:val="22"/>
                <w:szCs w:val="22"/>
              </w:rPr>
              <w:br/>
            </w:r>
            <w:r w:rsidR="009344B5">
              <w:rPr>
                <w:sz w:val="22"/>
                <w:szCs w:val="22"/>
                <w:u w:val="single"/>
              </w:rPr>
              <w:t xml:space="preserve">                                                                                                                             </w:t>
            </w:r>
            <w:r w:rsidR="009344B5" w:rsidRPr="009344B5">
              <w:rPr>
                <w:sz w:val="22"/>
                <w:szCs w:val="22"/>
                <w:u w:val="single"/>
              </w:rPr>
              <w:t>Abonnement, 4 n</w:t>
            </w:r>
            <w:r w:rsidR="009344B5" w:rsidRPr="009344B5">
              <w:rPr>
                <w:sz w:val="22"/>
                <w:szCs w:val="22"/>
                <w:u w:val="single"/>
                <w:vertAlign w:val="superscript"/>
              </w:rPr>
              <w:t>os</w:t>
            </w:r>
            <w:r w:rsidR="009344B5" w:rsidRPr="009344B5">
              <w:rPr>
                <w:sz w:val="22"/>
                <w:szCs w:val="22"/>
                <w:u w:val="single"/>
              </w:rPr>
              <w:t>/an : 43 € / 53 € étranger</w:t>
            </w:r>
          </w:p>
        </w:tc>
      </w:tr>
    </w:tbl>
    <w:p w:rsidR="00263DC3" w:rsidRDefault="00263DC3" w:rsidP="00C74280">
      <w:pPr>
        <w:pStyle w:val="Default"/>
        <w:spacing w:line="240" w:lineRule="exact"/>
      </w:pPr>
    </w:p>
    <w:p w:rsidR="006A374B" w:rsidRPr="001C74E4" w:rsidRDefault="00426814" w:rsidP="001C74E4">
      <w:pPr>
        <w:spacing w:after="80" w:line="240" w:lineRule="exact"/>
        <w:ind w:left="0"/>
        <w:rPr>
          <w:sz w:val="22"/>
          <w:szCs w:val="22"/>
          <w:u w:val="single"/>
        </w:rPr>
      </w:pPr>
      <w:r w:rsidRPr="001C74E4">
        <w:rPr>
          <w:sz w:val="22"/>
          <w:szCs w:val="22"/>
          <w:u w:val="single"/>
        </w:rPr>
        <w:t xml:space="preserve">Éditorial </w:t>
      </w:r>
      <w:r w:rsidR="00263DC3" w:rsidRPr="001C74E4">
        <w:rPr>
          <w:rStyle w:val="9"/>
          <w:u w:val="single"/>
        </w:rPr>
        <w:t xml:space="preserve">/ </w:t>
      </w:r>
      <w:r w:rsidR="00CA7C1C" w:rsidRPr="001C74E4">
        <w:rPr>
          <w:rStyle w:val="9"/>
          <w:u w:val="single"/>
        </w:rPr>
        <w:t>RÉGIS GUYON</w:t>
      </w:r>
    </w:p>
    <w:p w:rsidR="00426814" w:rsidRPr="003C5EBA" w:rsidRDefault="00426814" w:rsidP="001C74E4">
      <w:pPr>
        <w:spacing w:afterLines="20" w:after="48" w:line="240" w:lineRule="exact"/>
        <w:ind w:left="142" w:hanging="142"/>
        <w:rPr>
          <w:rStyle w:val="9"/>
          <w:sz w:val="20"/>
          <w:szCs w:val="20"/>
        </w:rPr>
      </w:pPr>
      <w:r w:rsidRPr="003C5EBA">
        <w:rPr>
          <w:bCs/>
          <w:iCs/>
          <w:sz w:val="20"/>
          <w:szCs w:val="20"/>
        </w:rPr>
        <w:t>• </w:t>
      </w:r>
      <w:r w:rsidR="00CA7C1C" w:rsidRPr="003C5EBA">
        <w:rPr>
          <w:bCs/>
          <w:iCs/>
          <w:sz w:val="20"/>
          <w:szCs w:val="20"/>
        </w:rPr>
        <w:t>« </w:t>
      </w:r>
      <w:r w:rsidR="004174BA" w:rsidRPr="003C5EBA">
        <w:rPr>
          <w:bCs/>
          <w:iCs/>
          <w:sz w:val="20"/>
          <w:szCs w:val="20"/>
        </w:rPr>
        <w:t>La révolte des jeunes est souvent liée à l’humiliation des parents </w:t>
      </w:r>
      <w:r w:rsidR="006A374B" w:rsidRPr="003C5EBA">
        <w:rPr>
          <w:rStyle w:val="9"/>
          <w:sz w:val="20"/>
          <w:szCs w:val="20"/>
        </w:rPr>
        <w:t xml:space="preserve">» </w:t>
      </w:r>
      <w:r w:rsidR="00263DC3" w:rsidRPr="003C5EBA">
        <w:rPr>
          <w:rStyle w:val="9"/>
          <w:sz w:val="20"/>
          <w:szCs w:val="20"/>
        </w:rPr>
        <w:t xml:space="preserve">/ </w:t>
      </w:r>
      <w:r w:rsidR="00CA7C1C" w:rsidRPr="003C5EBA">
        <w:rPr>
          <w:rStyle w:val="9"/>
          <w:sz w:val="20"/>
          <w:szCs w:val="20"/>
        </w:rPr>
        <w:t xml:space="preserve">ENTRETIEN AVEC </w:t>
      </w:r>
      <w:r w:rsidR="004174BA" w:rsidRPr="003C5EBA">
        <w:rPr>
          <w:b/>
          <w:sz w:val="20"/>
          <w:szCs w:val="20"/>
        </w:rPr>
        <w:t>MARC FERRO</w:t>
      </w:r>
    </w:p>
    <w:p w:rsidR="00A73B19" w:rsidRPr="003C5EBA" w:rsidRDefault="00426814" w:rsidP="001C74E4">
      <w:pPr>
        <w:spacing w:afterLines="20" w:after="48" w:line="240" w:lineRule="exact"/>
        <w:ind w:left="0"/>
        <w:rPr>
          <w:b/>
          <w:bCs/>
          <w:iCs/>
          <w:sz w:val="20"/>
          <w:szCs w:val="20"/>
        </w:rPr>
      </w:pPr>
      <w:r w:rsidRPr="003C5EBA">
        <w:rPr>
          <w:bCs/>
          <w:iCs/>
          <w:sz w:val="20"/>
          <w:szCs w:val="20"/>
        </w:rPr>
        <w:t>• </w:t>
      </w:r>
      <w:r w:rsidR="00CA7C1C" w:rsidRPr="003C5EBA">
        <w:rPr>
          <w:bCs/>
          <w:iCs/>
          <w:sz w:val="20"/>
          <w:szCs w:val="20"/>
        </w:rPr>
        <w:t>« </w:t>
      </w:r>
      <w:r w:rsidR="004174BA" w:rsidRPr="003C5EBA">
        <w:rPr>
          <w:bCs/>
          <w:iCs/>
          <w:sz w:val="20"/>
          <w:szCs w:val="20"/>
        </w:rPr>
        <w:t>Un engagement qui donne sens à une vie</w:t>
      </w:r>
      <w:r w:rsidR="00A73B19" w:rsidRPr="003C5EBA">
        <w:rPr>
          <w:bCs/>
          <w:iCs/>
          <w:sz w:val="20"/>
          <w:szCs w:val="20"/>
        </w:rPr>
        <w:t> </w:t>
      </w:r>
      <w:r w:rsidR="00263DC3" w:rsidRPr="003C5EBA">
        <w:rPr>
          <w:bCs/>
          <w:iCs/>
          <w:sz w:val="20"/>
          <w:szCs w:val="20"/>
        </w:rPr>
        <w:t xml:space="preserve">» </w:t>
      </w:r>
      <w:r w:rsidR="00263DC3" w:rsidRPr="003C5EBA">
        <w:rPr>
          <w:rStyle w:val="9"/>
          <w:sz w:val="20"/>
          <w:szCs w:val="20"/>
        </w:rPr>
        <w:t xml:space="preserve">/ </w:t>
      </w:r>
      <w:r w:rsidR="00CA7C1C" w:rsidRPr="003C5EBA">
        <w:rPr>
          <w:rStyle w:val="9"/>
          <w:sz w:val="20"/>
          <w:szCs w:val="20"/>
        </w:rPr>
        <w:t xml:space="preserve">ENTRETIEN AVEC </w:t>
      </w:r>
      <w:r w:rsidR="004174BA" w:rsidRPr="003C5EBA">
        <w:rPr>
          <w:b/>
          <w:bCs/>
          <w:iCs/>
          <w:sz w:val="20"/>
          <w:szCs w:val="20"/>
        </w:rPr>
        <w:t>MARIE-ALETH GRARD</w:t>
      </w:r>
    </w:p>
    <w:p w:rsidR="004174BA" w:rsidRPr="003C5EBA" w:rsidRDefault="00A73B19" w:rsidP="001C74E4">
      <w:pPr>
        <w:spacing w:after="80" w:line="240" w:lineRule="exact"/>
        <w:ind w:left="142" w:hanging="142"/>
        <w:rPr>
          <w:b/>
          <w:bCs/>
          <w:sz w:val="20"/>
          <w:szCs w:val="20"/>
        </w:rPr>
      </w:pPr>
      <w:r w:rsidRPr="003C5EBA">
        <w:rPr>
          <w:bCs/>
          <w:iCs/>
          <w:sz w:val="20"/>
          <w:szCs w:val="20"/>
        </w:rPr>
        <w:t>• « </w:t>
      </w:r>
      <w:r w:rsidR="004174BA" w:rsidRPr="003C5EBA">
        <w:rPr>
          <w:bCs/>
          <w:iCs/>
          <w:sz w:val="20"/>
          <w:szCs w:val="20"/>
        </w:rPr>
        <w:t>La lutte contre les discriminations se rabougrit et se balkanise </w:t>
      </w:r>
      <w:r w:rsidRPr="003C5EBA">
        <w:rPr>
          <w:bCs/>
          <w:iCs/>
          <w:sz w:val="20"/>
          <w:szCs w:val="20"/>
        </w:rPr>
        <w:t xml:space="preserve">» </w:t>
      </w:r>
      <w:r w:rsidRPr="003C5EBA">
        <w:rPr>
          <w:rStyle w:val="9"/>
          <w:sz w:val="20"/>
          <w:szCs w:val="20"/>
        </w:rPr>
        <w:t xml:space="preserve">/ ENTRETIEN </w:t>
      </w:r>
      <w:r w:rsidR="004174BA" w:rsidRPr="003C5EBA">
        <w:rPr>
          <w:rStyle w:val="9"/>
          <w:sz w:val="20"/>
          <w:szCs w:val="20"/>
        </w:rPr>
        <w:t xml:space="preserve">AVEC </w:t>
      </w:r>
      <w:r w:rsidR="004174BA" w:rsidRPr="003C5EBA">
        <w:rPr>
          <w:b/>
          <w:bCs/>
          <w:sz w:val="20"/>
          <w:szCs w:val="20"/>
        </w:rPr>
        <w:t>GW</w:t>
      </w:r>
      <w:r w:rsidR="004174BA" w:rsidRPr="003C5EBA">
        <w:rPr>
          <w:b/>
          <w:sz w:val="20"/>
          <w:szCs w:val="20"/>
        </w:rPr>
        <w:t>É</w:t>
      </w:r>
      <w:r w:rsidR="004174BA" w:rsidRPr="003C5EBA">
        <w:rPr>
          <w:b/>
          <w:bCs/>
          <w:sz w:val="20"/>
          <w:szCs w:val="20"/>
        </w:rPr>
        <w:t>NAËLE CALVÈS</w:t>
      </w:r>
    </w:p>
    <w:p w:rsidR="004174BA" w:rsidRPr="003C5EBA" w:rsidRDefault="004174BA" w:rsidP="003C5EBA">
      <w:pPr>
        <w:spacing w:line="240" w:lineRule="exact"/>
        <w:ind w:left="142" w:hanging="142"/>
        <w:rPr>
          <w:rStyle w:val="9"/>
          <w:sz w:val="20"/>
          <w:szCs w:val="20"/>
          <w:lang w:bidi="ar-SA"/>
        </w:rPr>
      </w:pPr>
      <w:r w:rsidRPr="003C5EBA">
        <w:rPr>
          <w:bCs/>
          <w:iCs/>
          <w:sz w:val="20"/>
          <w:szCs w:val="20"/>
        </w:rPr>
        <w:t xml:space="preserve">• « La jeunesse a la capacité de prendre des risques » </w:t>
      </w:r>
      <w:r w:rsidRPr="003C5EBA">
        <w:rPr>
          <w:rStyle w:val="9"/>
          <w:sz w:val="20"/>
          <w:szCs w:val="20"/>
        </w:rPr>
        <w:t xml:space="preserve">/ ENTRETIEN AVEC </w:t>
      </w:r>
      <w:r w:rsidRPr="003C5EBA">
        <w:rPr>
          <w:b/>
          <w:bCs/>
          <w:sz w:val="20"/>
          <w:szCs w:val="20"/>
        </w:rPr>
        <w:t>EDGAR MORIN</w:t>
      </w:r>
    </w:p>
    <w:p w:rsidR="00FE0D37" w:rsidRDefault="00FE0D37" w:rsidP="00FE0D37">
      <w:pPr>
        <w:spacing w:line="240" w:lineRule="exact"/>
        <w:ind w:left="142" w:hanging="142"/>
        <w:rPr>
          <w:bCs/>
          <w:iCs/>
          <w:sz w:val="20"/>
          <w:szCs w:val="20"/>
          <w:lang w:bidi="hi-IN"/>
        </w:rPr>
      </w:pPr>
    </w:p>
    <w:p w:rsidR="00426814" w:rsidRPr="003C5EBA" w:rsidRDefault="00426814" w:rsidP="00FE0D37">
      <w:pPr>
        <w:spacing w:after="60" w:line="240" w:lineRule="exact"/>
        <w:ind w:left="142" w:hanging="142"/>
        <w:rPr>
          <w:bCs/>
          <w:iCs/>
          <w:sz w:val="24"/>
          <w:u w:val="single"/>
        </w:rPr>
      </w:pPr>
      <w:r w:rsidRPr="003C5EBA">
        <w:rPr>
          <w:bCs/>
          <w:iCs/>
          <w:sz w:val="24"/>
          <w:u w:val="single"/>
        </w:rPr>
        <w:t>I. </w:t>
      </w:r>
      <w:r w:rsidR="004174BA" w:rsidRPr="003C5EBA">
        <w:rPr>
          <w:bCs/>
          <w:iCs/>
          <w:sz w:val="24"/>
          <w:u w:val="single"/>
        </w:rPr>
        <w:t>L’engagement des jeunes</w:t>
      </w:r>
    </w:p>
    <w:p w:rsidR="004174BA" w:rsidRPr="003C5EBA" w:rsidRDefault="00426814" w:rsidP="003C5EBA">
      <w:pPr>
        <w:spacing w:after="20" w:line="240" w:lineRule="exact"/>
        <w:ind w:left="0"/>
        <w:rPr>
          <w:bCs/>
          <w:iCs/>
          <w:sz w:val="20"/>
          <w:szCs w:val="20"/>
        </w:rPr>
      </w:pPr>
      <w:r w:rsidRPr="003C5EBA">
        <w:rPr>
          <w:bCs/>
          <w:iCs/>
          <w:sz w:val="20"/>
          <w:szCs w:val="20"/>
        </w:rPr>
        <w:t>• </w:t>
      </w:r>
      <w:r w:rsidR="004174BA" w:rsidRPr="003C5EBA">
        <w:rPr>
          <w:bCs/>
          <w:iCs/>
          <w:sz w:val="20"/>
          <w:szCs w:val="20"/>
        </w:rPr>
        <w:t>Brefs repères pour une histoire des engagements</w:t>
      </w:r>
      <w:r w:rsidR="004174BA" w:rsidRPr="003C5EBA">
        <w:rPr>
          <w:rFonts w:eastAsia="SimSun" w:cs="Mangal"/>
          <w:bCs/>
          <w:iCs/>
          <w:kern w:val="1"/>
          <w:sz w:val="20"/>
          <w:szCs w:val="20"/>
          <w:lang w:eastAsia="hi-IN" w:bidi="hi-IN"/>
        </w:rPr>
        <w:t xml:space="preserve"> </w:t>
      </w:r>
      <w:r w:rsidR="004174BA" w:rsidRPr="003C5EBA">
        <w:rPr>
          <w:rStyle w:val="9"/>
          <w:sz w:val="20"/>
          <w:szCs w:val="20"/>
        </w:rPr>
        <w:t xml:space="preserve">/ </w:t>
      </w:r>
      <w:r w:rsidR="003C5EBA" w:rsidRPr="003C5EBA">
        <w:rPr>
          <w:b/>
          <w:bCs/>
          <w:iCs/>
          <w:sz w:val="20"/>
          <w:szCs w:val="20"/>
        </w:rPr>
        <w:t xml:space="preserve">LUDIVINE BANTIGNY </w:t>
      </w:r>
    </w:p>
    <w:p w:rsidR="004174BA" w:rsidRPr="003C5EBA" w:rsidRDefault="004174BA" w:rsidP="003C5EBA">
      <w:pPr>
        <w:spacing w:after="20" w:line="240" w:lineRule="exact"/>
        <w:ind w:left="0"/>
        <w:rPr>
          <w:bCs/>
          <w:iCs/>
          <w:sz w:val="20"/>
          <w:szCs w:val="20"/>
        </w:rPr>
      </w:pPr>
      <w:r w:rsidRPr="003C5EBA">
        <w:rPr>
          <w:bCs/>
          <w:iCs/>
          <w:sz w:val="20"/>
          <w:szCs w:val="20"/>
        </w:rPr>
        <w:t>• « Rentrez bien ! » L’engagement de jeunes dans un quartier populaire</w:t>
      </w:r>
      <w:r w:rsidR="003C5EBA" w:rsidRPr="003C5EBA">
        <w:rPr>
          <w:bCs/>
          <w:iCs/>
          <w:sz w:val="20"/>
          <w:szCs w:val="20"/>
        </w:rPr>
        <w:t xml:space="preserve">. TÉMOIGNAGE </w:t>
      </w:r>
      <w:r w:rsidRPr="003C5EBA">
        <w:rPr>
          <w:rFonts w:eastAsia="SimSun" w:cs="Mangal"/>
          <w:bCs/>
          <w:iCs/>
          <w:kern w:val="1"/>
          <w:sz w:val="20"/>
          <w:szCs w:val="20"/>
          <w:lang w:eastAsia="hi-IN" w:bidi="hi-IN"/>
        </w:rPr>
        <w:t xml:space="preserve"> </w:t>
      </w:r>
      <w:r w:rsidRPr="003C5EBA">
        <w:rPr>
          <w:rStyle w:val="9"/>
          <w:sz w:val="20"/>
          <w:szCs w:val="20"/>
        </w:rPr>
        <w:t xml:space="preserve">/ </w:t>
      </w:r>
      <w:r w:rsidR="003C5EBA" w:rsidRPr="003C5EBA">
        <w:rPr>
          <w:b/>
          <w:bCs/>
          <w:iCs/>
          <w:sz w:val="20"/>
          <w:szCs w:val="20"/>
        </w:rPr>
        <w:t>ANTONIN  DUPIN</w:t>
      </w:r>
    </w:p>
    <w:p w:rsidR="004174BA" w:rsidRPr="003C5EBA" w:rsidRDefault="004174BA" w:rsidP="003C5EBA">
      <w:pPr>
        <w:spacing w:after="20" w:line="240" w:lineRule="exact"/>
        <w:ind w:left="0"/>
        <w:rPr>
          <w:bCs/>
          <w:iCs/>
          <w:sz w:val="20"/>
          <w:szCs w:val="20"/>
        </w:rPr>
      </w:pPr>
      <w:r w:rsidRPr="003C5EBA">
        <w:rPr>
          <w:bCs/>
          <w:iCs/>
          <w:sz w:val="20"/>
          <w:szCs w:val="20"/>
        </w:rPr>
        <w:t>• La diversité des formes d’engagement des « jeunes des quartiers »</w:t>
      </w:r>
      <w:r w:rsidRPr="003C5EBA">
        <w:rPr>
          <w:rFonts w:eastAsia="SimSun" w:cs="Mangal"/>
          <w:bCs/>
          <w:iCs/>
          <w:kern w:val="1"/>
          <w:sz w:val="20"/>
          <w:szCs w:val="20"/>
          <w:lang w:eastAsia="hi-IN" w:bidi="hi-IN"/>
        </w:rPr>
        <w:t xml:space="preserve"> </w:t>
      </w:r>
      <w:r w:rsidRPr="003C5EBA">
        <w:rPr>
          <w:rStyle w:val="9"/>
          <w:sz w:val="20"/>
          <w:szCs w:val="20"/>
        </w:rPr>
        <w:t xml:space="preserve">/ </w:t>
      </w:r>
      <w:r w:rsidR="003C5EBA" w:rsidRPr="003C5EBA">
        <w:rPr>
          <w:b/>
          <w:bCs/>
          <w:iCs/>
          <w:sz w:val="20"/>
          <w:szCs w:val="20"/>
        </w:rPr>
        <w:t>R</w:t>
      </w:r>
      <w:r w:rsidR="003C5EBA" w:rsidRPr="003C5EBA">
        <w:rPr>
          <w:b/>
          <w:sz w:val="20"/>
          <w:szCs w:val="20"/>
        </w:rPr>
        <w:t>É</w:t>
      </w:r>
      <w:r w:rsidR="003C5EBA" w:rsidRPr="003C5EBA">
        <w:rPr>
          <w:b/>
          <w:bCs/>
          <w:iCs/>
          <w:sz w:val="20"/>
          <w:szCs w:val="20"/>
        </w:rPr>
        <w:t>GIS CORT</w:t>
      </w:r>
      <w:r w:rsidR="003C5EBA" w:rsidRPr="003C5EBA">
        <w:rPr>
          <w:b/>
          <w:sz w:val="20"/>
          <w:szCs w:val="20"/>
        </w:rPr>
        <w:t>É</w:t>
      </w:r>
      <w:r w:rsidR="003C5EBA" w:rsidRPr="003C5EBA">
        <w:rPr>
          <w:b/>
          <w:bCs/>
          <w:iCs/>
          <w:sz w:val="20"/>
          <w:szCs w:val="20"/>
        </w:rPr>
        <w:t>S</w:t>
      </w:r>
      <w:r w:rsidR="003C5EBA" w:rsidRPr="003C5EBA">
        <w:rPr>
          <w:b/>
          <w:sz w:val="20"/>
          <w:szCs w:val="20"/>
        </w:rPr>
        <w:t>É</w:t>
      </w:r>
      <w:r w:rsidR="003C5EBA" w:rsidRPr="003C5EBA">
        <w:rPr>
          <w:b/>
          <w:bCs/>
          <w:iCs/>
          <w:sz w:val="20"/>
          <w:szCs w:val="20"/>
        </w:rPr>
        <w:t>RO, ÉRIC MARLIERE</w:t>
      </w:r>
    </w:p>
    <w:p w:rsidR="004174BA" w:rsidRPr="003C5EBA" w:rsidRDefault="004174BA" w:rsidP="003C5EBA">
      <w:pPr>
        <w:spacing w:after="20" w:line="240" w:lineRule="exact"/>
        <w:ind w:left="0"/>
        <w:rPr>
          <w:bCs/>
          <w:iCs/>
          <w:sz w:val="20"/>
          <w:szCs w:val="20"/>
        </w:rPr>
      </w:pPr>
      <w:r w:rsidRPr="003C5EBA">
        <w:rPr>
          <w:bCs/>
          <w:iCs/>
          <w:sz w:val="20"/>
          <w:szCs w:val="20"/>
        </w:rPr>
        <w:t>• L’engagement des jeunes au miroir de l’action publique</w:t>
      </w:r>
      <w:r w:rsidRPr="003C5EBA">
        <w:rPr>
          <w:rFonts w:eastAsia="SimSun" w:cs="Mangal"/>
          <w:bCs/>
          <w:iCs/>
          <w:kern w:val="1"/>
          <w:sz w:val="20"/>
          <w:szCs w:val="20"/>
          <w:lang w:eastAsia="hi-IN" w:bidi="hi-IN"/>
        </w:rPr>
        <w:t xml:space="preserve"> </w:t>
      </w:r>
      <w:r w:rsidRPr="003C5EBA">
        <w:rPr>
          <w:rStyle w:val="9"/>
          <w:sz w:val="20"/>
          <w:szCs w:val="20"/>
        </w:rPr>
        <w:t xml:space="preserve">/ </w:t>
      </w:r>
      <w:r w:rsidR="003C5EBA" w:rsidRPr="003C5EBA">
        <w:rPr>
          <w:b/>
          <w:bCs/>
          <w:iCs/>
          <w:sz w:val="20"/>
          <w:szCs w:val="20"/>
        </w:rPr>
        <w:t>VAL</w:t>
      </w:r>
      <w:r w:rsidR="003C5EBA" w:rsidRPr="003C5EBA">
        <w:rPr>
          <w:b/>
          <w:sz w:val="20"/>
          <w:szCs w:val="20"/>
        </w:rPr>
        <w:t>É</w:t>
      </w:r>
      <w:r w:rsidR="003C5EBA" w:rsidRPr="003C5EBA">
        <w:rPr>
          <w:b/>
          <w:bCs/>
          <w:iCs/>
          <w:sz w:val="20"/>
          <w:szCs w:val="20"/>
        </w:rPr>
        <w:t>RIE BECQUET</w:t>
      </w:r>
    </w:p>
    <w:p w:rsidR="004174BA" w:rsidRPr="003C5EBA" w:rsidRDefault="004174BA" w:rsidP="003C5EBA">
      <w:pPr>
        <w:spacing w:after="20" w:line="240" w:lineRule="exact"/>
        <w:ind w:left="0"/>
        <w:rPr>
          <w:bCs/>
          <w:iCs/>
          <w:sz w:val="20"/>
          <w:szCs w:val="20"/>
        </w:rPr>
      </w:pPr>
      <w:r w:rsidRPr="003C5EBA">
        <w:rPr>
          <w:bCs/>
          <w:iCs/>
          <w:sz w:val="20"/>
          <w:szCs w:val="20"/>
        </w:rPr>
        <w:t>• Engagement des jeunes</w:t>
      </w:r>
      <w:r w:rsidRPr="003C5EBA">
        <w:rPr>
          <w:b/>
          <w:bCs/>
          <w:iCs/>
          <w:sz w:val="20"/>
          <w:szCs w:val="20"/>
        </w:rPr>
        <w:t xml:space="preserve"> : </w:t>
      </w:r>
      <w:r w:rsidRPr="003C5EBA">
        <w:rPr>
          <w:bCs/>
          <w:iCs/>
          <w:sz w:val="20"/>
          <w:szCs w:val="20"/>
        </w:rPr>
        <w:t>comment les faire participer ?</w:t>
      </w:r>
      <w:r w:rsidRPr="003C5EBA">
        <w:rPr>
          <w:rFonts w:eastAsia="SimSun" w:cs="Mangal"/>
          <w:bCs/>
          <w:iCs/>
          <w:kern w:val="1"/>
          <w:sz w:val="20"/>
          <w:szCs w:val="20"/>
          <w:lang w:eastAsia="hi-IN" w:bidi="hi-IN"/>
        </w:rPr>
        <w:t xml:space="preserve"> </w:t>
      </w:r>
      <w:r w:rsidR="003C5EBA" w:rsidRPr="003C5EBA">
        <w:rPr>
          <w:rStyle w:val="9"/>
          <w:sz w:val="20"/>
          <w:szCs w:val="20"/>
        </w:rPr>
        <w:t xml:space="preserve">/ </w:t>
      </w:r>
      <w:r w:rsidR="003C5EBA" w:rsidRPr="003C5EBA">
        <w:rPr>
          <w:b/>
          <w:bCs/>
          <w:iCs/>
          <w:sz w:val="20"/>
          <w:szCs w:val="20"/>
        </w:rPr>
        <w:t>V</w:t>
      </w:r>
      <w:r w:rsidR="003C5EBA" w:rsidRPr="003C5EBA">
        <w:rPr>
          <w:b/>
          <w:sz w:val="20"/>
          <w:szCs w:val="20"/>
        </w:rPr>
        <w:t>É</w:t>
      </w:r>
      <w:r w:rsidR="003C5EBA" w:rsidRPr="003C5EBA">
        <w:rPr>
          <w:b/>
          <w:bCs/>
          <w:iCs/>
          <w:sz w:val="20"/>
          <w:szCs w:val="20"/>
        </w:rPr>
        <w:t>RONIQUE BORDES, SOPHIA IDAYASSINE</w:t>
      </w:r>
    </w:p>
    <w:p w:rsidR="004174BA" w:rsidRPr="003C5EBA" w:rsidRDefault="004174BA" w:rsidP="003C5EBA">
      <w:pPr>
        <w:spacing w:after="20" w:line="240" w:lineRule="exact"/>
        <w:ind w:left="0"/>
        <w:rPr>
          <w:bCs/>
          <w:iCs/>
          <w:sz w:val="20"/>
          <w:szCs w:val="20"/>
        </w:rPr>
      </w:pPr>
      <w:r w:rsidRPr="003C5EBA">
        <w:rPr>
          <w:bCs/>
          <w:iCs/>
          <w:sz w:val="20"/>
          <w:szCs w:val="20"/>
        </w:rPr>
        <w:t>• Dispositifs de participation des jeunes. Facilitateurs ou éradicateurs de controverses ?</w:t>
      </w:r>
      <w:r w:rsidRPr="003C5EBA">
        <w:rPr>
          <w:rFonts w:eastAsia="SimSun" w:cs="Mangal"/>
          <w:bCs/>
          <w:iCs/>
          <w:kern w:val="1"/>
          <w:sz w:val="20"/>
          <w:szCs w:val="20"/>
          <w:lang w:eastAsia="hi-IN" w:bidi="hi-IN"/>
        </w:rPr>
        <w:t xml:space="preserve"> </w:t>
      </w:r>
      <w:r w:rsidRPr="003C5EBA">
        <w:rPr>
          <w:rStyle w:val="9"/>
          <w:sz w:val="20"/>
          <w:szCs w:val="20"/>
        </w:rPr>
        <w:t xml:space="preserve">/ </w:t>
      </w:r>
      <w:r w:rsidR="003C5EBA" w:rsidRPr="003C5EBA">
        <w:rPr>
          <w:b/>
          <w:bCs/>
          <w:iCs/>
          <w:sz w:val="20"/>
          <w:szCs w:val="20"/>
        </w:rPr>
        <w:t>LAURENT  LARDEUX</w:t>
      </w:r>
    </w:p>
    <w:p w:rsidR="006A374B" w:rsidRPr="003C5EBA" w:rsidRDefault="004174BA" w:rsidP="003C5EBA">
      <w:pPr>
        <w:spacing w:after="40" w:line="240" w:lineRule="exact"/>
        <w:ind w:left="0"/>
        <w:rPr>
          <w:bCs/>
          <w:iCs/>
          <w:sz w:val="20"/>
          <w:szCs w:val="20"/>
        </w:rPr>
      </w:pPr>
      <w:r w:rsidRPr="003C5EBA">
        <w:rPr>
          <w:bCs/>
          <w:iCs/>
          <w:sz w:val="20"/>
          <w:szCs w:val="20"/>
        </w:rPr>
        <w:t>• L’engagement volontaire, une idée plus moderne que jamais !</w:t>
      </w:r>
      <w:r w:rsidRPr="003C5EBA">
        <w:rPr>
          <w:rFonts w:eastAsia="SimSun" w:cs="Mangal"/>
          <w:bCs/>
          <w:iCs/>
          <w:kern w:val="1"/>
          <w:sz w:val="20"/>
          <w:szCs w:val="20"/>
          <w:lang w:eastAsia="hi-IN" w:bidi="hi-IN"/>
        </w:rPr>
        <w:t xml:space="preserve"> </w:t>
      </w:r>
      <w:r w:rsidRPr="003C5EBA">
        <w:rPr>
          <w:rStyle w:val="9"/>
          <w:sz w:val="20"/>
          <w:szCs w:val="20"/>
        </w:rPr>
        <w:t xml:space="preserve">/ </w:t>
      </w:r>
      <w:r w:rsidR="003C5EBA" w:rsidRPr="003C5EBA">
        <w:rPr>
          <w:b/>
          <w:bCs/>
          <w:iCs/>
          <w:sz w:val="20"/>
          <w:szCs w:val="20"/>
        </w:rPr>
        <w:t>ÉLISE RENAUDIN</w:t>
      </w:r>
    </w:p>
    <w:p w:rsidR="00FE0D37" w:rsidRDefault="00FE0D37" w:rsidP="00FE0D37">
      <w:pPr>
        <w:spacing w:line="240" w:lineRule="exact"/>
        <w:ind w:left="142" w:hanging="142"/>
        <w:rPr>
          <w:bCs/>
          <w:iCs/>
          <w:sz w:val="20"/>
          <w:szCs w:val="20"/>
          <w:lang w:bidi="hi-IN"/>
        </w:rPr>
      </w:pPr>
    </w:p>
    <w:p w:rsidR="00426814" w:rsidRPr="003C5EBA" w:rsidRDefault="00426814" w:rsidP="00FE0D37">
      <w:pPr>
        <w:spacing w:after="60" w:line="240" w:lineRule="exact"/>
        <w:ind w:left="142" w:hanging="142"/>
        <w:rPr>
          <w:bCs/>
          <w:iCs/>
          <w:sz w:val="24"/>
          <w:u w:val="single"/>
        </w:rPr>
      </w:pPr>
      <w:r w:rsidRPr="003C5EBA">
        <w:rPr>
          <w:bCs/>
          <w:iCs/>
          <w:sz w:val="24"/>
          <w:u w:val="single"/>
        </w:rPr>
        <w:t>II. </w:t>
      </w:r>
      <w:r w:rsidR="003C5EBA" w:rsidRPr="003C5EBA">
        <w:rPr>
          <w:bCs/>
          <w:iCs/>
          <w:sz w:val="24"/>
          <w:u w:val="single"/>
        </w:rPr>
        <w:t>L’engagement pour la cité</w:t>
      </w:r>
    </w:p>
    <w:p w:rsidR="003C5EBA" w:rsidRPr="003C5EBA" w:rsidRDefault="00426814" w:rsidP="003C5EBA">
      <w:pPr>
        <w:spacing w:after="20" w:line="240" w:lineRule="exact"/>
        <w:ind w:left="0"/>
        <w:rPr>
          <w:bCs/>
          <w:iCs/>
          <w:sz w:val="20"/>
          <w:szCs w:val="20"/>
        </w:rPr>
      </w:pPr>
      <w:r w:rsidRPr="003C5EBA">
        <w:rPr>
          <w:bCs/>
          <w:iCs/>
          <w:sz w:val="20"/>
          <w:szCs w:val="20"/>
        </w:rPr>
        <w:t>• </w:t>
      </w:r>
      <w:r w:rsidR="003C5EBA" w:rsidRPr="003C5EBA">
        <w:rPr>
          <w:bCs/>
          <w:iCs/>
          <w:sz w:val="20"/>
          <w:szCs w:val="20"/>
        </w:rPr>
        <w:t>« Ça ne se fera pas sans nous »</w:t>
      </w:r>
      <w:r w:rsidR="003C5EBA" w:rsidRPr="003C5EBA">
        <w:rPr>
          <w:rFonts w:eastAsia="SimSun" w:cs="Mangal"/>
          <w:bCs/>
          <w:iCs/>
          <w:kern w:val="1"/>
          <w:sz w:val="20"/>
          <w:szCs w:val="20"/>
          <w:lang w:eastAsia="hi-IN" w:bidi="hi-IN"/>
        </w:rPr>
        <w:t xml:space="preserve"> </w:t>
      </w:r>
      <w:r w:rsidR="003C5EBA" w:rsidRPr="003C5EBA">
        <w:rPr>
          <w:rStyle w:val="9"/>
          <w:sz w:val="20"/>
          <w:szCs w:val="20"/>
        </w:rPr>
        <w:t xml:space="preserve">/ </w:t>
      </w:r>
      <w:r w:rsidR="00A77391" w:rsidRPr="003C5EBA">
        <w:rPr>
          <w:b/>
          <w:bCs/>
          <w:iCs/>
          <w:sz w:val="20"/>
          <w:szCs w:val="20"/>
        </w:rPr>
        <w:t>BÉNÉDICTE  MADELIN</w:t>
      </w:r>
    </w:p>
    <w:p w:rsidR="003C5EBA" w:rsidRPr="003C5EBA" w:rsidRDefault="003C5EBA" w:rsidP="003C5EBA">
      <w:pPr>
        <w:spacing w:after="20" w:line="240" w:lineRule="exact"/>
        <w:ind w:left="0"/>
        <w:rPr>
          <w:bCs/>
          <w:iCs/>
          <w:sz w:val="20"/>
          <w:szCs w:val="20"/>
        </w:rPr>
      </w:pPr>
      <w:r w:rsidRPr="003C5EBA">
        <w:rPr>
          <w:bCs/>
          <w:iCs/>
          <w:sz w:val="20"/>
          <w:szCs w:val="20"/>
        </w:rPr>
        <w:t>• </w:t>
      </w:r>
      <w:r w:rsidR="00E10DE2" w:rsidRPr="003C5EBA">
        <w:rPr>
          <w:bCs/>
          <w:iCs/>
          <w:sz w:val="20"/>
          <w:szCs w:val="20"/>
        </w:rPr>
        <w:t xml:space="preserve">ENTRETIEN AVEC </w:t>
      </w:r>
      <w:r w:rsidR="00E10DE2" w:rsidRPr="00E10DE2">
        <w:rPr>
          <w:bCs/>
          <w:iCs/>
          <w:sz w:val="20"/>
          <w:szCs w:val="20"/>
        </w:rPr>
        <w:t xml:space="preserve">le collectif </w:t>
      </w:r>
      <w:r w:rsidR="00E10DE2">
        <w:rPr>
          <w:bCs/>
          <w:iCs/>
          <w:sz w:val="20"/>
          <w:szCs w:val="20"/>
        </w:rPr>
        <w:t>L</w:t>
      </w:r>
      <w:r w:rsidR="00E10DE2" w:rsidRPr="00E10DE2">
        <w:rPr>
          <w:bCs/>
          <w:iCs/>
          <w:sz w:val="20"/>
          <w:szCs w:val="20"/>
        </w:rPr>
        <w:t>es </w:t>
      </w:r>
      <w:r w:rsidR="00E10DE2">
        <w:rPr>
          <w:bCs/>
          <w:iCs/>
          <w:sz w:val="20"/>
          <w:szCs w:val="20"/>
        </w:rPr>
        <w:t>P</w:t>
      </w:r>
      <w:r w:rsidR="00E10DE2" w:rsidRPr="00E10DE2">
        <w:rPr>
          <w:bCs/>
          <w:iCs/>
          <w:sz w:val="20"/>
          <w:szCs w:val="20"/>
        </w:rPr>
        <w:t xml:space="preserve">arents du </w:t>
      </w:r>
      <w:r w:rsidR="00E10DE2">
        <w:rPr>
          <w:bCs/>
          <w:iCs/>
          <w:sz w:val="20"/>
          <w:szCs w:val="20"/>
        </w:rPr>
        <w:t>P</w:t>
      </w:r>
      <w:r w:rsidR="00E10DE2" w:rsidRPr="00E10DE2">
        <w:rPr>
          <w:bCs/>
          <w:iCs/>
          <w:sz w:val="20"/>
          <w:szCs w:val="20"/>
        </w:rPr>
        <w:t>etit-</w:t>
      </w:r>
      <w:r w:rsidR="00E10DE2">
        <w:rPr>
          <w:bCs/>
          <w:iCs/>
          <w:sz w:val="20"/>
          <w:szCs w:val="20"/>
        </w:rPr>
        <w:t>B</w:t>
      </w:r>
      <w:r w:rsidR="00E10DE2" w:rsidRPr="00E10DE2">
        <w:rPr>
          <w:bCs/>
          <w:iCs/>
          <w:sz w:val="20"/>
          <w:szCs w:val="20"/>
        </w:rPr>
        <w:t>ard</w:t>
      </w:r>
      <w:r w:rsidR="00E10DE2">
        <w:rPr>
          <w:b/>
          <w:bCs/>
          <w:iCs/>
          <w:sz w:val="20"/>
          <w:szCs w:val="20"/>
        </w:rPr>
        <w:t xml:space="preserve"> </w:t>
      </w:r>
      <w:r w:rsidR="00E10DE2">
        <w:rPr>
          <w:rFonts w:eastAsia="SimSun" w:cs="Mangal"/>
          <w:bCs/>
          <w:iCs/>
          <w:kern w:val="1"/>
          <w:sz w:val="20"/>
          <w:szCs w:val="20"/>
          <w:lang w:eastAsia="hi-IN" w:bidi="hi-IN"/>
        </w:rPr>
        <w:t xml:space="preserve">/ </w:t>
      </w:r>
      <w:r w:rsidRPr="003C5EBA">
        <w:rPr>
          <w:bCs/>
          <w:iCs/>
          <w:sz w:val="20"/>
          <w:szCs w:val="20"/>
        </w:rPr>
        <w:t>« Il va falloir compter avec les habitants et les parents des quartiers populaires »</w:t>
      </w:r>
    </w:p>
    <w:p w:rsidR="003C5EBA" w:rsidRPr="003C5EBA" w:rsidRDefault="003C5EBA" w:rsidP="003C5EBA">
      <w:pPr>
        <w:spacing w:after="20" w:line="240" w:lineRule="exact"/>
        <w:ind w:left="0"/>
        <w:rPr>
          <w:bCs/>
          <w:iCs/>
          <w:sz w:val="20"/>
          <w:szCs w:val="20"/>
        </w:rPr>
      </w:pPr>
      <w:r w:rsidRPr="003C5EBA">
        <w:rPr>
          <w:bCs/>
          <w:iCs/>
          <w:sz w:val="20"/>
          <w:szCs w:val="20"/>
        </w:rPr>
        <w:t>• La vertu démocratique des contre-pouvoirs. L’expérience d’une « table de quartier » à Roubaix</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bCs/>
          <w:iCs/>
          <w:sz w:val="20"/>
          <w:szCs w:val="20"/>
        </w:rPr>
        <w:t>JULIEN TALPIN</w:t>
      </w:r>
    </w:p>
    <w:p w:rsidR="003C5EBA" w:rsidRPr="003C5EBA" w:rsidRDefault="003C5EBA" w:rsidP="003C5EBA">
      <w:pPr>
        <w:spacing w:after="20" w:line="240" w:lineRule="exact"/>
        <w:ind w:left="0"/>
        <w:rPr>
          <w:bCs/>
          <w:iCs/>
          <w:sz w:val="20"/>
          <w:szCs w:val="20"/>
          <w:u w:val="single"/>
        </w:rPr>
      </w:pPr>
      <w:r w:rsidRPr="003C5EBA">
        <w:rPr>
          <w:bCs/>
          <w:iCs/>
          <w:sz w:val="20"/>
          <w:szCs w:val="20"/>
        </w:rPr>
        <w:t>• « Ici, ma participation créée de la richesse humaine ! » TÉMOIGNAGE</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bCs/>
          <w:iCs/>
          <w:sz w:val="20"/>
          <w:szCs w:val="20"/>
        </w:rPr>
        <w:t>STÉPHANIE LE BARS</w:t>
      </w:r>
    </w:p>
    <w:p w:rsidR="003C5EBA" w:rsidRPr="003C5EBA" w:rsidRDefault="003C5EBA" w:rsidP="003C5EBA">
      <w:pPr>
        <w:spacing w:after="20" w:line="240" w:lineRule="exact"/>
        <w:ind w:left="0"/>
        <w:rPr>
          <w:bCs/>
          <w:iCs/>
          <w:sz w:val="20"/>
          <w:szCs w:val="20"/>
        </w:rPr>
      </w:pPr>
      <w:r w:rsidRPr="003C5EBA">
        <w:rPr>
          <w:bCs/>
          <w:iCs/>
          <w:sz w:val="20"/>
          <w:szCs w:val="20"/>
        </w:rPr>
        <w:t xml:space="preserve">• ENTRETIEN AVEC </w:t>
      </w:r>
      <w:r w:rsidR="00E10DE2" w:rsidRPr="003C5EBA">
        <w:rPr>
          <w:bCs/>
          <w:iCs/>
          <w:sz w:val="20"/>
          <w:szCs w:val="20"/>
        </w:rPr>
        <w:t>une militante du Planning Familial</w:t>
      </w:r>
      <w:r w:rsidR="00E10DE2"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bCs/>
          <w:iCs/>
          <w:sz w:val="20"/>
          <w:szCs w:val="20"/>
        </w:rPr>
        <w:t>ÉTIENNE DOUAT</w:t>
      </w:r>
    </w:p>
    <w:p w:rsidR="003C5EBA" w:rsidRPr="003C5EBA" w:rsidRDefault="00371BAF" w:rsidP="003C5EBA">
      <w:pPr>
        <w:spacing w:after="20" w:line="240" w:lineRule="exact"/>
        <w:ind w:left="0"/>
        <w:rPr>
          <w:bCs/>
          <w:iCs/>
          <w:sz w:val="20"/>
          <w:szCs w:val="20"/>
        </w:rPr>
      </w:pPr>
      <w:r>
        <w:rPr>
          <w:bCs/>
          <w:iCs/>
          <w:sz w:val="20"/>
          <w:szCs w:val="20"/>
        </w:rPr>
        <w:t>• D</w:t>
      </w:r>
      <w:r w:rsidR="003C5EBA" w:rsidRPr="003C5EBA">
        <w:rPr>
          <w:bCs/>
          <w:iCs/>
          <w:sz w:val="20"/>
          <w:szCs w:val="20"/>
        </w:rPr>
        <w:t>ifférents registres d’engagement face à l’exclusion scolaire</w:t>
      </w:r>
      <w:r w:rsidR="003C5EBA" w:rsidRPr="003C5EBA">
        <w:rPr>
          <w:rFonts w:eastAsia="SimSun" w:cs="Mangal"/>
          <w:bCs/>
          <w:iCs/>
          <w:kern w:val="1"/>
          <w:sz w:val="20"/>
          <w:szCs w:val="20"/>
          <w:lang w:eastAsia="hi-IN" w:bidi="hi-IN"/>
        </w:rPr>
        <w:t xml:space="preserve"> </w:t>
      </w:r>
      <w:r w:rsidR="003C5EBA" w:rsidRPr="003C5EBA">
        <w:rPr>
          <w:rStyle w:val="9"/>
          <w:sz w:val="20"/>
          <w:szCs w:val="20"/>
        </w:rPr>
        <w:t xml:space="preserve">/ </w:t>
      </w:r>
      <w:r w:rsidR="00A77391" w:rsidRPr="003C5EBA">
        <w:rPr>
          <w:b/>
          <w:bCs/>
          <w:iCs/>
          <w:sz w:val="20"/>
          <w:szCs w:val="20"/>
        </w:rPr>
        <w:t>MARYAN LEMOINE</w:t>
      </w:r>
    </w:p>
    <w:p w:rsidR="003C5EBA" w:rsidRPr="003C5EBA" w:rsidRDefault="003C5EBA" w:rsidP="003C5EBA">
      <w:pPr>
        <w:spacing w:after="20" w:line="240" w:lineRule="exact"/>
        <w:ind w:left="0"/>
        <w:rPr>
          <w:b/>
          <w:bCs/>
          <w:iCs/>
          <w:sz w:val="20"/>
          <w:szCs w:val="20"/>
        </w:rPr>
      </w:pPr>
      <w:r w:rsidRPr="003C5EBA">
        <w:rPr>
          <w:bCs/>
          <w:iCs/>
          <w:sz w:val="20"/>
          <w:szCs w:val="20"/>
        </w:rPr>
        <w:t>• L’usure de l’engagement. L’exemple de la formation des enseignants</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bCs/>
          <w:iCs/>
          <w:sz w:val="20"/>
          <w:szCs w:val="20"/>
        </w:rPr>
        <w:t>MARYSE ESTERLE</w:t>
      </w:r>
    </w:p>
    <w:p w:rsidR="003C5EBA" w:rsidRPr="003C5EBA" w:rsidRDefault="003C5EBA" w:rsidP="003C5EBA">
      <w:pPr>
        <w:spacing w:after="40" w:line="240" w:lineRule="exact"/>
        <w:ind w:left="0"/>
        <w:rPr>
          <w:bCs/>
          <w:iCs/>
          <w:sz w:val="20"/>
          <w:szCs w:val="20"/>
        </w:rPr>
      </w:pPr>
      <w:r w:rsidRPr="003C5EBA">
        <w:rPr>
          <w:bCs/>
          <w:iCs/>
          <w:sz w:val="20"/>
          <w:szCs w:val="20"/>
        </w:rPr>
        <w:t xml:space="preserve">• Le </w:t>
      </w:r>
      <w:proofErr w:type="spellStart"/>
      <w:r w:rsidRPr="003C5EBA">
        <w:rPr>
          <w:bCs/>
          <w:iCs/>
          <w:sz w:val="20"/>
          <w:szCs w:val="20"/>
        </w:rPr>
        <w:t>PEdT</w:t>
      </w:r>
      <w:proofErr w:type="spellEnd"/>
      <w:r w:rsidRPr="003C5EBA">
        <w:rPr>
          <w:bCs/>
          <w:iCs/>
          <w:sz w:val="20"/>
          <w:szCs w:val="20"/>
        </w:rPr>
        <w:t xml:space="preserve"> renouvelle l’engagement des professionnels. TÉMOIGNAGE</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bCs/>
          <w:iCs/>
          <w:sz w:val="20"/>
          <w:szCs w:val="20"/>
        </w:rPr>
        <w:t>CATHERINE LE POIZAT, JANINE BOUVAT</w:t>
      </w:r>
    </w:p>
    <w:p w:rsidR="001625EE" w:rsidRDefault="001625EE" w:rsidP="00FE0D37">
      <w:pPr>
        <w:spacing w:line="240" w:lineRule="exact"/>
        <w:ind w:left="142" w:hanging="142"/>
        <w:rPr>
          <w:bCs/>
          <w:iCs/>
          <w:sz w:val="20"/>
          <w:szCs w:val="20"/>
          <w:lang w:bidi="hi-IN"/>
        </w:rPr>
      </w:pPr>
    </w:p>
    <w:p w:rsidR="00426814" w:rsidRPr="003C5EBA" w:rsidRDefault="00426814" w:rsidP="00FE0D37">
      <w:pPr>
        <w:spacing w:after="40" w:line="240" w:lineRule="exact"/>
        <w:ind w:left="142" w:hanging="142"/>
        <w:rPr>
          <w:sz w:val="24"/>
          <w:u w:val="single"/>
        </w:rPr>
      </w:pPr>
      <w:r w:rsidRPr="003C5EBA">
        <w:rPr>
          <w:sz w:val="24"/>
          <w:u w:val="single"/>
        </w:rPr>
        <w:t xml:space="preserve">III. </w:t>
      </w:r>
      <w:r w:rsidR="003C5EBA" w:rsidRPr="003C5EBA">
        <w:rPr>
          <w:rFonts w:eastAsia="Calibri"/>
          <w:bCs/>
          <w:iCs/>
          <w:sz w:val="24"/>
          <w:u w:val="single"/>
        </w:rPr>
        <w:t>La fabrique du citoyen</w:t>
      </w:r>
    </w:p>
    <w:p w:rsidR="003C5EBA" w:rsidRPr="003C5EBA" w:rsidRDefault="00426814" w:rsidP="003C5EBA">
      <w:pPr>
        <w:spacing w:after="20" w:line="240" w:lineRule="auto"/>
        <w:ind w:left="0"/>
        <w:rPr>
          <w:sz w:val="20"/>
          <w:szCs w:val="20"/>
        </w:rPr>
      </w:pPr>
      <w:r w:rsidRPr="003C5EBA">
        <w:rPr>
          <w:bCs/>
          <w:iCs/>
          <w:sz w:val="18"/>
          <w:szCs w:val="18"/>
        </w:rPr>
        <w:t>• </w:t>
      </w:r>
      <w:r w:rsidR="003C5EBA" w:rsidRPr="003C5EBA">
        <w:rPr>
          <w:sz w:val="20"/>
          <w:szCs w:val="20"/>
        </w:rPr>
        <w:t>Ouvrir des espaces de participation et d’engagement au collège</w:t>
      </w:r>
      <w:r w:rsidR="003C5EBA" w:rsidRPr="003C5EBA">
        <w:rPr>
          <w:bCs/>
          <w:iCs/>
          <w:sz w:val="20"/>
          <w:szCs w:val="20"/>
        </w:rPr>
        <w:t>. TÉMOIGNAGE</w:t>
      </w:r>
      <w:r w:rsidR="003C5EBA" w:rsidRPr="003C5EBA">
        <w:rPr>
          <w:rFonts w:eastAsia="SimSun" w:cs="Mangal"/>
          <w:bCs/>
          <w:iCs/>
          <w:kern w:val="1"/>
          <w:sz w:val="20"/>
          <w:szCs w:val="20"/>
          <w:lang w:eastAsia="hi-IN" w:bidi="hi-IN"/>
        </w:rPr>
        <w:t xml:space="preserve"> </w:t>
      </w:r>
      <w:r w:rsidR="003C5EBA" w:rsidRPr="003C5EBA">
        <w:rPr>
          <w:rStyle w:val="9"/>
          <w:sz w:val="20"/>
          <w:szCs w:val="20"/>
        </w:rPr>
        <w:t xml:space="preserve">/ </w:t>
      </w:r>
      <w:r w:rsidR="00A77391" w:rsidRPr="003C5EBA">
        <w:rPr>
          <w:b/>
          <w:sz w:val="20"/>
          <w:szCs w:val="20"/>
        </w:rPr>
        <w:t>MATHIEU  ASSEMAN</w:t>
      </w:r>
    </w:p>
    <w:p w:rsidR="003C5EBA" w:rsidRPr="003C5EBA" w:rsidRDefault="003C5EBA" w:rsidP="003C5EBA">
      <w:pPr>
        <w:spacing w:after="20" w:line="240" w:lineRule="auto"/>
        <w:ind w:left="0"/>
        <w:rPr>
          <w:sz w:val="20"/>
          <w:szCs w:val="20"/>
        </w:rPr>
      </w:pPr>
      <w:r w:rsidRPr="001625EE">
        <w:rPr>
          <w:bCs/>
          <w:iCs/>
          <w:sz w:val="18"/>
          <w:szCs w:val="18"/>
        </w:rPr>
        <w:t>• </w:t>
      </w:r>
      <w:r w:rsidRPr="003C5EBA">
        <w:rPr>
          <w:sz w:val="20"/>
          <w:szCs w:val="20"/>
        </w:rPr>
        <w:t>Rénover la démocratie au lycée par le budget participatif</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sz w:val="20"/>
          <w:szCs w:val="20"/>
        </w:rPr>
        <w:t>ALICE MAZEAUD</w:t>
      </w:r>
    </w:p>
    <w:p w:rsidR="003C5EBA" w:rsidRPr="003C5EBA" w:rsidRDefault="003C5EBA" w:rsidP="003C5EBA">
      <w:pPr>
        <w:spacing w:after="20" w:line="240" w:lineRule="auto"/>
        <w:ind w:left="0"/>
        <w:rPr>
          <w:sz w:val="20"/>
          <w:szCs w:val="20"/>
        </w:rPr>
      </w:pPr>
      <w:r w:rsidRPr="001625EE">
        <w:rPr>
          <w:bCs/>
          <w:iCs/>
          <w:sz w:val="18"/>
          <w:szCs w:val="18"/>
        </w:rPr>
        <w:t>• </w:t>
      </w:r>
      <w:r w:rsidRPr="003C5EBA">
        <w:rPr>
          <w:sz w:val="20"/>
          <w:szCs w:val="20"/>
        </w:rPr>
        <w:t>L’engagement pour la fraternité : entre utopie et réalité</w:t>
      </w:r>
      <w:r w:rsidRPr="003C5EBA">
        <w:rPr>
          <w:bCs/>
          <w:iCs/>
          <w:sz w:val="20"/>
          <w:szCs w:val="20"/>
        </w:rPr>
        <w:t>. TÉMOIGNAGE</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sz w:val="20"/>
          <w:szCs w:val="20"/>
        </w:rPr>
        <w:t>ANNE-LAURE ARINO</w:t>
      </w:r>
    </w:p>
    <w:p w:rsidR="003C5EBA" w:rsidRPr="003C5EBA" w:rsidRDefault="003C5EBA" w:rsidP="003C5EBA">
      <w:pPr>
        <w:spacing w:after="20" w:line="240" w:lineRule="auto"/>
        <w:ind w:left="0"/>
        <w:rPr>
          <w:sz w:val="20"/>
          <w:szCs w:val="20"/>
        </w:rPr>
      </w:pPr>
      <w:r w:rsidRPr="001625EE">
        <w:rPr>
          <w:bCs/>
          <w:iCs/>
          <w:sz w:val="18"/>
          <w:szCs w:val="18"/>
        </w:rPr>
        <w:t>• </w:t>
      </w:r>
      <w:r w:rsidRPr="003C5EBA">
        <w:rPr>
          <w:sz w:val="20"/>
          <w:szCs w:val="20"/>
        </w:rPr>
        <w:t>Engagement scolaire et immigration : le rôle de l’école et des enseignants</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sz w:val="20"/>
          <w:szCs w:val="20"/>
        </w:rPr>
        <w:t>ISABELLE  ARCHAMBAULT, ELIZABETH OLIVIER, KRISTEL TARDIF-GRENIER, VANESSA KURDI</w:t>
      </w:r>
      <w:r w:rsidR="00A77391" w:rsidRPr="003C5EBA">
        <w:rPr>
          <w:sz w:val="20"/>
          <w:szCs w:val="20"/>
        </w:rPr>
        <w:t xml:space="preserve"> </w:t>
      </w:r>
    </w:p>
    <w:p w:rsidR="001D3329" w:rsidRPr="001C74E4" w:rsidRDefault="003C5EBA" w:rsidP="001C74E4">
      <w:pPr>
        <w:spacing w:after="20" w:line="240" w:lineRule="auto"/>
        <w:ind w:left="0"/>
        <w:rPr>
          <w:b/>
          <w:sz w:val="20"/>
          <w:szCs w:val="20"/>
        </w:rPr>
      </w:pPr>
      <w:r w:rsidRPr="001625EE">
        <w:rPr>
          <w:bCs/>
          <w:iCs/>
          <w:sz w:val="18"/>
          <w:szCs w:val="18"/>
        </w:rPr>
        <w:t>• </w:t>
      </w:r>
      <w:r w:rsidRPr="003C5EBA">
        <w:rPr>
          <w:sz w:val="20"/>
          <w:szCs w:val="20"/>
        </w:rPr>
        <w:t>La pratique du théâtre au cœur de la formation citoyenne</w:t>
      </w:r>
      <w:r w:rsidRPr="003C5EBA">
        <w:rPr>
          <w:bCs/>
          <w:iCs/>
          <w:sz w:val="20"/>
          <w:szCs w:val="20"/>
        </w:rPr>
        <w:t>. TÉMOIGNAGE</w:t>
      </w:r>
      <w:r w:rsidRPr="003C5EBA">
        <w:rPr>
          <w:rFonts w:eastAsia="SimSun" w:cs="Mangal"/>
          <w:bCs/>
          <w:iCs/>
          <w:kern w:val="1"/>
          <w:sz w:val="20"/>
          <w:szCs w:val="20"/>
          <w:lang w:eastAsia="hi-IN" w:bidi="hi-IN"/>
        </w:rPr>
        <w:t xml:space="preserve"> </w:t>
      </w:r>
      <w:r w:rsidRPr="003C5EBA">
        <w:rPr>
          <w:rStyle w:val="9"/>
          <w:sz w:val="20"/>
          <w:szCs w:val="20"/>
        </w:rPr>
        <w:t xml:space="preserve">/ </w:t>
      </w:r>
      <w:r w:rsidR="00A77391" w:rsidRPr="003C5EBA">
        <w:rPr>
          <w:b/>
          <w:sz w:val="20"/>
          <w:szCs w:val="20"/>
        </w:rPr>
        <w:t>MARC S</w:t>
      </w:r>
      <w:r w:rsidR="00A77391" w:rsidRPr="003C5EBA">
        <w:rPr>
          <w:b/>
          <w:bCs/>
          <w:iCs/>
          <w:sz w:val="20"/>
          <w:szCs w:val="20"/>
        </w:rPr>
        <w:t>É</w:t>
      </w:r>
      <w:r w:rsidR="00A77391" w:rsidRPr="003C5EBA">
        <w:rPr>
          <w:b/>
          <w:sz w:val="20"/>
          <w:szCs w:val="20"/>
        </w:rPr>
        <w:t>N</w:t>
      </w:r>
      <w:r w:rsidR="00A77391" w:rsidRPr="003C5EBA">
        <w:rPr>
          <w:b/>
          <w:bCs/>
          <w:iCs/>
          <w:sz w:val="20"/>
          <w:szCs w:val="20"/>
        </w:rPr>
        <w:t>É</w:t>
      </w:r>
      <w:r w:rsidR="00A77391" w:rsidRPr="003C5EBA">
        <w:rPr>
          <w:b/>
          <w:sz w:val="20"/>
          <w:szCs w:val="20"/>
        </w:rPr>
        <w:t xml:space="preserve">CHAL </w:t>
      </w:r>
      <w:r w:rsidR="001D3329">
        <w:rPr>
          <w:bCs/>
          <w:iCs/>
          <w:sz w:val="20"/>
          <w:szCs w:val="20"/>
          <w:lang w:bidi="hi-IN"/>
        </w:rPr>
        <w:br/>
      </w:r>
    </w:p>
    <w:p w:rsidR="00263DC3" w:rsidRDefault="00263DC3" w:rsidP="00355140">
      <w:pPr>
        <w:pStyle w:val="Default"/>
        <w:shd w:val="clear" w:color="auto" w:fill="D9D9D9"/>
        <w:spacing w:after="40" w:line="240" w:lineRule="exact"/>
        <w:rPr>
          <w:color w:val="365F91"/>
          <w:sz w:val="22"/>
          <w:szCs w:val="22"/>
        </w:rPr>
      </w:pPr>
      <w:r>
        <w:t xml:space="preserve"> </w:t>
      </w:r>
      <w:r>
        <w:rPr>
          <w:b/>
          <w:bCs/>
          <w:color w:val="365F91"/>
          <w:sz w:val="22"/>
          <w:szCs w:val="22"/>
        </w:rPr>
        <w:t xml:space="preserve">Prochains numéros </w:t>
      </w:r>
    </w:p>
    <w:p w:rsidR="00263DC3" w:rsidRPr="00355140" w:rsidRDefault="00263DC3" w:rsidP="001C74E4">
      <w:pPr>
        <w:shd w:val="clear" w:color="auto" w:fill="D9D9D9"/>
        <w:spacing w:after="40" w:line="240" w:lineRule="exact"/>
        <w:ind w:left="0"/>
        <w:rPr>
          <w:sz w:val="20"/>
          <w:szCs w:val="20"/>
        </w:rPr>
      </w:pPr>
      <w:r w:rsidRPr="00355140">
        <w:rPr>
          <w:sz w:val="20"/>
          <w:szCs w:val="20"/>
        </w:rPr>
        <w:t xml:space="preserve">• </w:t>
      </w:r>
      <w:r w:rsidR="001C74E4">
        <w:rPr>
          <w:b/>
          <w:bCs/>
          <w:iCs/>
          <w:sz w:val="20"/>
          <w:szCs w:val="20"/>
        </w:rPr>
        <w:t>Ce que le numérique peut en éducation</w:t>
      </w:r>
      <w:r w:rsidRPr="00355140">
        <w:rPr>
          <w:sz w:val="20"/>
          <w:szCs w:val="20"/>
        </w:rPr>
        <w:t xml:space="preserve">, </w:t>
      </w:r>
      <w:r w:rsidR="004174BA" w:rsidRPr="00355140">
        <w:rPr>
          <w:sz w:val="20"/>
          <w:szCs w:val="20"/>
        </w:rPr>
        <w:t>n° 18</w:t>
      </w:r>
      <w:r w:rsidR="004174BA">
        <w:rPr>
          <w:sz w:val="20"/>
          <w:szCs w:val="20"/>
        </w:rPr>
        <w:t>5</w:t>
      </w:r>
      <w:r w:rsidR="004174BA" w:rsidRPr="00355140">
        <w:rPr>
          <w:sz w:val="20"/>
          <w:szCs w:val="20"/>
        </w:rPr>
        <w:t xml:space="preserve">, </w:t>
      </w:r>
      <w:r w:rsidR="004174BA">
        <w:rPr>
          <w:sz w:val="20"/>
          <w:szCs w:val="20"/>
        </w:rPr>
        <w:t>3</w:t>
      </w:r>
      <w:r w:rsidR="004174BA" w:rsidRPr="00355140">
        <w:rPr>
          <w:sz w:val="20"/>
          <w:szCs w:val="20"/>
          <w:vertAlign w:val="superscript"/>
        </w:rPr>
        <w:t>e</w:t>
      </w:r>
      <w:r w:rsidR="004174BA" w:rsidRPr="00355140">
        <w:rPr>
          <w:sz w:val="20"/>
          <w:szCs w:val="20"/>
        </w:rPr>
        <w:t xml:space="preserve"> </w:t>
      </w:r>
      <w:r w:rsidR="000B1449">
        <w:rPr>
          <w:sz w:val="20"/>
          <w:szCs w:val="20"/>
        </w:rPr>
        <w:t xml:space="preserve">trim. </w:t>
      </w:r>
      <w:r w:rsidR="004174BA" w:rsidRPr="00355140">
        <w:rPr>
          <w:sz w:val="20"/>
          <w:szCs w:val="20"/>
        </w:rPr>
        <w:t>2016</w:t>
      </w:r>
      <w:r w:rsidR="001C74E4">
        <w:rPr>
          <w:sz w:val="20"/>
          <w:szCs w:val="20"/>
        </w:rPr>
        <w:t xml:space="preserve"> </w:t>
      </w:r>
      <w:r w:rsidR="001C74E4">
        <w:rPr>
          <w:sz w:val="20"/>
          <w:szCs w:val="20"/>
        </w:rPr>
        <w:br/>
      </w:r>
      <w:r w:rsidRPr="00355140">
        <w:rPr>
          <w:sz w:val="20"/>
          <w:szCs w:val="20"/>
        </w:rPr>
        <w:t xml:space="preserve">• </w:t>
      </w:r>
      <w:r w:rsidR="00881D09" w:rsidRPr="00881D09">
        <w:rPr>
          <w:b/>
          <w:bCs/>
          <w:iCs/>
          <w:sz w:val="20"/>
          <w:szCs w:val="20"/>
        </w:rPr>
        <w:t>L’éducation prioritaire. Quoi de neuf ?</w:t>
      </w:r>
      <w:r w:rsidRPr="00355140">
        <w:rPr>
          <w:sz w:val="20"/>
          <w:szCs w:val="20"/>
        </w:rPr>
        <w:t>, n° 18</w:t>
      </w:r>
      <w:r w:rsidR="004174BA">
        <w:rPr>
          <w:sz w:val="20"/>
          <w:szCs w:val="20"/>
        </w:rPr>
        <w:t>6</w:t>
      </w:r>
      <w:r w:rsidRPr="00355140">
        <w:rPr>
          <w:sz w:val="20"/>
          <w:szCs w:val="20"/>
        </w:rPr>
        <w:t xml:space="preserve">, </w:t>
      </w:r>
      <w:r w:rsidR="004174BA">
        <w:rPr>
          <w:sz w:val="20"/>
          <w:szCs w:val="20"/>
        </w:rPr>
        <w:t>4</w:t>
      </w:r>
      <w:r w:rsidRPr="00355140">
        <w:rPr>
          <w:sz w:val="20"/>
          <w:szCs w:val="20"/>
          <w:vertAlign w:val="superscript"/>
        </w:rPr>
        <w:t>e</w:t>
      </w:r>
      <w:r w:rsidRPr="00355140">
        <w:rPr>
          <w:sz w:val="20"/>
          <w:szCs w:val="20"/>
        </w:rPr>
        <w:t xml:space="preserve"> </w:t>
      </w:r>
      <w:r w:rsidR="001C74E4">
        <w:rPr>
          <w:sz w:val="20"/>
          <w:szCs w:val="20"/>
        </w:rPr>
        <w:t>trim.</w:t>
      </w:r>
      <w:r w:rsidR="000B1449">
        <w:rPr>
          <w:sz w:val="20"/>
          <w:szCs w:val="20"/>
        </w:rPr>
        <w:t xml:space="preserve"> </w:t>
      </w:r>
      <w:r w:rsidR="000B1449" w:rsidRPr="00355140">
        <w:rPr>
          <w:sz w:val="20"/>
          <w:szCs w:val="20"/>
        </w:rPr>
        <w:t>2016</w:t>
      </w:r>
      <w:r w:rsidR="000B1449">
        <w:rPr>
          <w:sz w:val="20"/>
          <w:szCs w:val="20"/>
        </w:rPr>
        <w:t xml:space="preserve"> </w:t>
      </w:r>
      <w:bookmarkStart w:id="0" w:name="_GoBack"/>
      <w:bookmarkEnd w:id="0"/>
    </w:p>
    <w:sectPr w:rsidR="00263DC3" w:rsidRPr="00355140" w:rsidSect="00355140">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E2" w:rsidRDefault="000F60E2">
      <w:r>
        <w:separator/>
      </w:r>
    </w:p>
  </w:endnote>
  <w:endnote w:type="continuationSeparator" w:id="0">
    <w:p w:rsidR="000F60E2" w:rsidRDefault="000F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zuka Gothic Pro B">
    <w:panose1 w:val="000000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B" w:rsidRPr="00791378" w:rsidRDefault="00D426CB" w:rsidP="00355140">
    <w:pPr>
      <w:pStyle w:val="Pieddepage"/>
      <w:spacing w:line="240" w:lineRule="auto"/>
      <w:ind w:left="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E2" w:rsidRDefault="000F60E2">
      <w:r>
        <w:separator/>
      </w:r>
    </w:p>
  </w:footnote>
  <w:footnote w:type="continuationSeparator" w:id="0">
    <w:p w:rsidR="000F60E2" w:rsidRDefault="000F6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BCB"/>
    <w:multiLevelType w:val="hybridMultilevel"/>
    <w:tmpl w:val="086A1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2A2472"/>
    <w:multiLevelType w:val="hybridMultilevel"/>
    <w:tmpl w:val="E00EFA9A"/>
    <w:lvl w:ilvl="0" w:tplc="0E6E1188">
      <w:start w:val="216"/>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168C1F37"/>
    <w:multiLevelType w:val="hybridMultilevel"/>
    <w:tmpl w:val="69322D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AF4BDF"/>
    <w:multiLevelType w:val="hybridMultilevel"/>
    <w:tmpl w:val="9F3A0A52"/>
    <w:lvl w:ilvl="0" w:tplc="E0D4E5C0">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67F907CB"/>
    <w:multiLevelType w:val="hybridMultilevel"/>
    <w:tmpl w:val="3FBA4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81"/>
    <w:rsid w:val="000145C9"/>
    <w:rsid w:val="00032C68"/>
    <w:rsid w:val="00063722"/>
    <w:rsid w:val="00073E65"/>
    <w:rsid w:val="00094B19"/>
    <w:rsid w:val="000B1449"/>
    <w:rsid w:val="000B716B"/>
    <w:rsid w:val="000C23EB"/>
    <w:rsid w:val="000C2D25"/>
    <w:rsid w:val="000C53D4"/>
    <w:rsid w:val="000D2686"/>
    <w:rsid w:val="000F60E2"/>
    <w:rsid w:val="001059C5"/>
    <w:rsid w:val="0011345A"/>
    <w:rsid w:val="001143D7"/>
    <w:rsid w:val="00114D66"/>
    <w:rsid w:val="00121AAD"/>
    <w:rsid w:val="00123AB3"/>
    <w:rsid w:val="0015736F"/>
    <w:rsid w:val="001625EE"/>
    <w:rsid w:val="00172D53"/>
    <w:rsid w:val="001A6A1D"/>
    <w:rsid w:val="001A7369"/>
    <w:rsid w:val="001B1641"/>
    <w:rsid w:val="001C74E4"/>
    <w:rsid w:val="001D3329"/>
    <w:rsid w:val="001D7C81"/>
    <w:rsid w:val="001F2D12"/>
    <w:rsid w:val="0022401C"/>
    <w:rsid w:val="00263DC3"/>
    <w:rsid w:val="00294912"/>
    <w:rsid w:val="002B2D17"/>
    <w:rsid w:val="002B438A"/>
    <w:rsid w:val="002F26D5"/>
    <w:rsid w:val="00315444"/>
    <w:rsid w:val="003154AB"/>
    <w:rsid w:val="00323011"/>
    <w:rsid w:val="00344947"/>
    <w:rsid w:val="00355140"/>
    <w:rsid w:val="0036206C"/>
    <w:rsid w:val="00367A94"/>
    <w:rsid w:val="00371BAF"/>
    <w:rsid w:val="003A2F6C"/>
    <w:rsid w:val="003B1307"/>
    <w:rsid w:val="003B4781"/>
    <w:rsid w:val="003C2167"/>
    <w:rsid w:val="003C5EBA"/>
    <w:rsid w:val="003C623C"/>
    <w:rsid w:val="003E39B9"/>
    <w:rsid w:val="004174BA"/>
    <w:rsid w:val="004207E1"/>
    <w:rsid w:val="00421AED"/>
    <w:rsid w:val="0042620E"/>
    <w:rsid w:val="00426814"/>
    <w:rsid w:val="004342C3"/>
    <w:rsid w:val="004538E1"/>
    <w:rsid w:val="00463305"/>
    <w:rsid w:val="00486F5F"/>
    <w:rsid w:val="00497320"/>
    <w:rsid w:val="004C0AE1"/>
    <w:rsid w:val="004C608C"/>
    <w:rsid w:val="004D79DA"/>
    <w:rsid w:val="004E0FD7"/>
    <w:rsid w:val="004F56FF"/>
    <w:rsid w:val="00560147"/>
    <w:rsid w:val="00560A1F"/>
    <w:rsid w:val="005A3D10"/>
    <w:rsid w:val="005B574F"/>
    <w:rsid w:val="005E1312"/>
    <w:rsid w:val="00615193"/>
    <w:rsid w:val="006A374B"/>
    <w:rsid w:val="006A411E"/>
    <w:rsid w:val="006A49A7"/>
    <w:rsid w:val="006B1309"/>
    <w:rsid w:val="006B7916"/>
    <w:rsid w:val="006D1BF7"/>
    <w:rsid w:val="006D727B"/>
    <w:rsid w:val="006E6EB1"/>
    <w:rsid w:val="006F210B"/>
    <w:rsid w:val="006F7FBC"/>
    <w:rsid w:val="00711CFB"/>
    <w:rsid w:val="007130D3"/>
    <w:rsid w:val="00751D1E"/>
    <w:rsid w:val="00780ED0"/>
    <w:rsid w:val="007832D0"/>
    <w:rsid w:val="007D5C74"/>
    <w:rsid w:val="007E376B"/>
    <w:rsid w:val="007F150C"/>
    <w:rsid w:val="008009AC"/>
    <w:rsid w:val="00840C78"/>
    <w:rsid w:val="00872B1F"/>
    <w:rsid w:val="00881D09"/>
    <w:rsid w:val="00892AB9"/>
    <w:rsid w:val="008A598E"/>
    <w:rsid w:val="008E33B8"/>
    <w:rsid w:val="00925C1B"/>
    <w:rsid w:val="009344B5"/>
    <w:rsid w:val="00951876"/>
    <w:rsid w:val="00963026"/>
    <w:rsid w:val="009A1ED6"/>
    <w:rsid w:val="009A6056"/>
    <w:rsid w:val="009A6683"/>
    <w:rsid w:val="009A742B"/>
    <w:rsid w:val="009B16FE"/>
    <w:rsid w:val="009C4406"/>
    <w:rsid w:val="009D2506"/>
    <w:rsid w:val="009F2CEE"/>
    <w:rsid w:val="00A36CA3"/>
    <w:rsid w:val="00A44949"/>
    <w:rsid w:val="00A501DA"/>
    <w:rsid w:val="00A73B19"/>
    <w:rsid w:val="00A762DE"/>
    <w:rsid w:val="00A77391"/>
    <w:rsid w:val="00A81011"/>
    <w:rsid w:val="00A910B3"/>
    <w:rsid w:val="00AB0FAC"/>
    <w:rsid w:val="00AB4806"/>
    <w:rsid w:val="00AC4801"/>
    <w:rsid w:val="00AD6F03"/>
    <w:rsid w:val="00AE510D"/>
    <w:rsid w:val="00AF4E9A"/>
    <w:rsid w:val="00B078BE"/>
    <w:rsid w:val="00B41DB0"/>
    <w:rsid w:val="00B42E3D"/>
    <w:rsid w:val="00B638E1"/>
    <w:rsid w:val="00B64B62"/>
    <w:rsid w:val="00B64E24"/>
    <w:rsid w:val="00B65905"/>
    <w:rsid w:val="00B70702"/>
    <w:rsid w:val="00B72DF6"/>
    <w:rsid w:val="00B764BE"/>
    <w:rsid w:val="00B96550"/>
    <w:rsid w:val="00BB6BCE"/>
    <w:rsid w:val="00BE4E9C"/>
    <w:rsid w:val="00BE5E11"/>
    <w:rsid w:val="00C022CD"/>
    <w:rsid w:val="00C04C4A"/>
    <w:rsid w:val="00C0709F"/>
    <w:rsid w:val="00C4629C"/>
    <w:rsid w:val="00C472EE"/>
    <w:rsid w:val="00C54B87"/>
    <w:rsid w:val="00C66458"/>
    <w:rsid w:val="00C74280"/>
    <w:rsid w:val="00C826F6"/>
    <w:rsid w:val="00C84534"/>
    <w:rsid w:val="00CA7C1C"/>
    <w:rsid w:val="00CD0433"/>
    <w:rsid w:val="00D215A1"/>
    <w:rsid w:val="00D3333E"/>
    <w:rsid w:val="00D426CB"/>
    <w:rsid w:val="00D47092"/>
    <w:rsid w:val="00D51C39"/>
    <w:rsid w:val="00D90DAF"/>
    <w:rsid w:val="00DA34BF"/>
    <w:rsid w:val="00DB34E6"/>
    <w:rsid w:val="00DB5825"/>
    <w:rsid w:val="00DF134C"/>
    <w:rsid w:val="00DF3A2A"/>
    <w:rsid w:val="00E10DE2"/>
    <w:rsid w:val="00E24097"/>
    <w:rsid w:val="00E3305E"/>
    <w:rsid w:val="00E4230F"/>
    <w:rsid w:val="00E4491C"/>
    <w:rsid w:val="00E45527"/>
    <w:rsid w:val="00E634E5"/>
    <w:rsid w:val="00E93071"/>
    <w:rsid w:val="00EB3EEB"/>
    <w:rsid w:val="00EC1560"/>
    <w:rsid w:val="00ED201A"/>
    <w:rsid w:val="00ED2801"/>
    <w:rsid w:val="00F34B92"/>
    <w:rsid w:val="00F35882"/>
    <w:rsid w:val="00F4119C"/>
    <w:rsid w:val="00F510C7"/>
    <w:rsid w:val="00F55910"/>
    <w:rsid w:val="00F63346"/>
    <w:rsid w:val="00F94ADF"/>
    <w:rsid w:val="00FB084F"/>
    <w:rsid w:val="00FB2097"/>
    <w:rsid w:val="00FB6EFC"/>
    <w:rsid w:val="00FC0F5C"/>
    <w:rsid w:val="00FE0D37"/>
    <w:rsid w:val="00FF0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78"/>
    <w:pPr>
      <w:spacing w:line="290" w:lineRule="exact"/>
      <w:ind w:left="567"/>
    </w:pPr>
    <w:rPr>
      <w:rFonts w:ascii="Calibri" w:hAnsi="Calibri"/>
      <w:sz w:val="21"/>
      <w:szCs w:val="24"/>
    </w:rPr>
  </w:style>
  <w:style w:type="paragraph" w:styleId="Titre1">
    <w:name w:val="heading 1"/>
    <w:next w:val="Normal"/>
    <w:qFormat/>
    <w:rsid w:val="002450A8"/>
    <w:pPr>
      <w:keepNext/>
      <w:pBdr>
        <w:bottom w:val="single" w:sz="6" w:space="1" w:color="auto"/>
      </w:pBdr>
      <w:spacing w:before="240" w:after="60" w:line="280" w:lineRule="exact"/>
      <w:outlineLvl w:val="0"/>
    </w:pPr>
    <w:rPr>
      <w:rFonts w:ascii="Kozuka Gothic Pro B" w:hAnsi="Kozuka Gothic Pro B" w:cs="Arial"/>
      <w:b/>
      <w:bCs/>
      <w:kern w:val="32"/>
      <w:sz w:val="26"/>
      <w:szCs w:val="32"/>
    </w:rPr>
  </w:style>
  <w:style w:type="paragraph" w:styleId="Titre2">
    <w:name w:val="heading 2"/>
    <w:next w:val="Normal"/>
    <w:qFormat/>
    <w:rsid w:val="003E44E9"/>
    <w:pPr>
      <w:keepNext/>
      <w:pBdr>
        <w:bottom w:val="single" w:sz="6" w:space="1" w:color="808080"/>
      </w:pBdr>
      <w:spacing w:before="240" w:after="60"/>
      <w:outlineLvl w:val="1"/>
    </w:pPr>
    <w:rPr>
      <w:rFonts w:ascii="Calibri" w:hAnsi="Calibri" w:cs="Arial"/>
      <w:b/>
      <w:bCs/>
      <w:iCs/>
      <w:color w:val="E36C0A"/>
      <w:sz w:val="24"/>
      <w:szCs w:val="28"/>
    </w:rPr>
  </w:style>
  <w:style w:type="paragraph" w:styleId="Titre3">
    <w:name w:val="heading 3"/>
    <w:next w:val="Normal"/>
    <w:qFormat/>
    <w:rsid w:val="002450A8"/>
    <w:pPr>
      <w:keepNext/>
      <w:spacing w:before="240" w:after="60"/>
      <w:ind w:right="567"/>
      <w:outlineLvl w:val="2"/>
    </w:pPr>
    <w:rPr>
      <w:rFonts w:ascii="Arial" w:hAnsi="Arial"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D7C81"/>
    <w:pPr>
      <w:spacing w:line="360" w:lineRule="auto"/>
      <w:ind w:left="567"/>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3F3F3"/>
    </w:tcPr>
  </w:style>
  <w:style w:type="paragraph" w:customStyle="1" w:styleId="exemples">
    <w:name w:val="exemples"/>
    <w:basedOn w:val="Titre3"/>
    <w:rsid w:val="0038368F"/>
    <w:rPr>
      <w:color w:val="808080"/>
      <w:sz w:val="20"/>
    </w:rPr>
  </w:style>
  <w:style w:type="character" w:customStyle="1" w:styleId="Italique">
    <w:name w:val="Italique"/>
    <w:rsid w:val="006B1309"/>
    <w:rPr>
      <w:i/>
      <w:bdr w:val="none" w:sz="0" w:space="0" w:color="auto"/>
      <w:shd w:val="clear" w:color="auto" w:fill="CCFFFF"/>
    </w:rPr>
  </w:style>
  <w:style w:type="paragraph" w:styleId="En-tte">
    <w:name w:val="header"/>
    <w:basedOn w:val="Normal"/>
    <w:rsid w:val="0038368F"/>
    <w:pPr>
      <w:tabs>
        <w:tab w:val="center" w:pos="4536"/>
        <w:tab w:val="right" w:pos="9072"/>
      </w:tabs>
    </w:pPr>
  </w:style>
  <w:style w:type="paragraph" w:styleId="Pieddepage">
    <w:name w:val="footer"/>
    <w:basedOn w:val="Normal"/>
    <w:rsid w:val="00791378"/>
    <w:pPr>
      <w:tabs>
        <w:tab w:val="center" w:pos="4536"/>
        <w:tab w:val="right" w:pos="9072"/>
      </w:tabs>
    </w:pPr>
    <w:rPr>
      <w:sz w:val="18"/>
    </w:rPr>
  </w:style>
  <w:style w:type="paragraph" w:customStyle="1" w:styleId="exempleproduction">
    <w:name w:val="exemple production"/>
    <w:basedOn w:val="Normal"/>
    <w:link w:val="exempleproductionCar"/>
    <w:rsid w:val="00EB1B51"/>
    <w:pPr>
      <w:shd w:val="clear" w:color="auto" w:fill="E0E0E0"/>
    </w:pPr>
    <w:rPr>
      <w:sz w:val="20"/>
      <w:szCs w:val="20"/>
    </w:rPr>
  </w:style>
  <w:style w:type="character" w:styleId="Marquedecommentaire">
    <w:name w:val="annotation reference"/>
    <w:uiPriority w:val="99"/>
    <w:semiHidden/>
    <w:unhideWhenUsed/>
    <w:rsid w:val="00872B1F"/>
    <w:rPr>
      <w:sz w:val="16"/>
      <w:szCs w:val="16"/>
    </w:rPr>
  </w:style>
  <w:style w:type="character" w:customStyle="1" w:styleId="exempleproductionCar">
    <w:name w:val="exemple production Car"/>
    <w:link w:val="exempleproduction"/>
    <w:rsid w:val="00494FAF"/>
    <w:rPr>
      <w:rFonts w:ascii="Calibri" w:hAnsi="Calibri"/>
      <w:lang w:val="fr-FR" w:eastAsia="fr-FR" w:bidi="ar-SA"/>
    </w:rPr>
  </w:style>
  <w:style w:type="paragraph" w:styleId="Commentaire">
    <w:name w:val="annotation text"/>
    <w:basedOn w:val="Normal"/>
    <w:link w:val="CommentaireCar"/>
    <w:uiPriority w:val="99"/>
    <w:semiHidden/>
    <w:unhideWhenUsed/>
    <w:rsid w:val="00872B1F"/>
    <w:rPr>
      <w:sz w:val="20"/>
      <w:szCs w:val="20"/>
    </w:rPr>
  </w:style>
  <w:style w:type="character" w:customStyle="1" w:styleId="CommentaireCar">
    <w:name w:val="Commentaire Car"/>
    <w:link w:val="Commentaire"/>
    <w:uiPriority w:val="99"/>
    <w:semiHidden/>
    <w:rsid w:val="00872B1F"/>
    <w:rPr>
      <w:rFonts w:ascii="Calibri" w:hAnsi="Calibri"/>
    </w:rPr>
  </w:style>
  <w:style w:type="paragraph" w:styleId="Objetducommentaire">
    <w:name w:val="annotation subject"/>
    <w:basedOn w:val="Commentaire"/>
    <w:next w:val="Commentaire"/>
    <w:link w:val="ObjetducommentaireCar"/>
    <w:uiPriority w:val="99"/>
    <w:semiHidden/>
    <w:unhideWhenUsed/>
    <w:rsid w:val="00872B1F"/>
    <w:rPr>
      <w:b/>
      <w:bCs/>
    </w:rPr>
  </w:style>
  <w:style w:type="character" w:customStyle="1" w:styleId="ObjetducommentaireCar">
    <w:name w:val="Objet du commentaire Car"/>
    <w:link w:val="Objetducommentaire"/>
    <w:uiPriority w:val="99"/>
    <w:semiHidden/>
    <w:rsid w:val="00872B1F"/>
    <w:rPr>
      <w:rFonts w:ascii="Calibri" w:hAnsi="Calibri"/>
      <w:b/>
      <w:bCs/>
    </w:rPr>
  </w:style>
  <w:style w:type="paragraph" w:styleId="Textedebulles">
    <w:name w:val="Balloon Text"/>
    <w:basedOn w:val="Normal"/>
    <w:link w:val="TextedebullesCar"/>
    <w:uiPriority w:val="99"/>
    <w:semiHidden/>
    <w:unhideWhenUsed/>
    <w:rsid w:val="00872B1F"/>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872B1F"/>
    <w:rPr>
      <w:rFonts w:ascii="Tahoma" w:hAnsi="Tahoma" w:cs="Tahoma"/>
      <w:sz w:val="16"/>
      <w:szCs w:val="16"/>
    </w:rPr>
  </w:style>
  <w:style w:type="character" w:styleId="Accentuation">
    <w:name w:val="Emphasis"/>
    <w:uiPriority w:val="20"/>
    <w:qFormat/>
    <w:rsid w:val="003A2F6C"/>
    <w:rPr>
      <w:i/>
      <w:iCs/>
    </w:rPr>
  </w:style>
  <w:style w:type="character" w:customStyle="1" w:styleId="apple-converted-space">
    <w:name w:val="apple-converted-space"/>
    <w:rsid w:val="003C2167"/>
  </w:style>
  <w:style w:type="paragraph" w:customStyle="1" w:styleId="Default">
    <w:name w:val="Default"/>
    <w:rsid w:val="00263DC3"/>
    <w:pPr>
      <w:autoSpaceDE w:val="0"/>
      <w:autoSpaceDN w:val="0"/>
      <w:adjustRightInd w:val="0"/>
    </w:pPr>
    <w:rPr>
      <w:rFonts w:ascii="Calibri" w:hAnsi="Calibri" w:cs="Calibri"/>
      <w:color w:val="000000"/>
      <w:sz w:val="24"/>
      <w:szCs w:val="24"/>
    </w:rPr>
  </w:style>
  <w:style w:type="character" w:customStyle="1" w:styleId="9">
    <w:name w:val="_9"/>
    <w:qFormat/>
    <w:rsid w:val="006A374B"/>
    <w:rPr>
      <w:b/>
      <w:bCs/>
      <w:iCs/>
      <w:sz w:val="18"/>
      <w:szCs w:val="18"/>
      <w:lang w:bidi="hi-IN"/>
    </w:rPr>
  </w:style>
  <w:style w:type="paragraph" w:styleId="Paragraphedeliste">
    <w:name w:val="List Paragraph"/>
    <w:basedOn w:val="Normal"/>
    <w:uiPriority w:val="34"/>
    <w:qFormat/>
    <w:rsid w:val="004174BA"/>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78"/>
    <w:pPr>
      <w:spacing w:line="290" w:lineRule="exact"/>
      <w:ind w:left="567"/>
    </w:pPr>
    <w:rPr>
      <w:rFonts w:ascii="Calibri" w:hAnsi="Calibri"/>
      <w:sz w:val="21"/>
      <w:szCs w:val="24"/>
    </w:rPr>
  </w:style>
  <w:style w:type="paragraph" w:styleId="Titre1">
    <w:name w:val="heading 1"/>
    <w:next w:val="Normal"/>
    <w:qFormat/>
    <w:rsid w:val="002450A8"/>
    <w:pPr>
      <w:keepNext/>
      <w:pBdr>
        <w:bottom w:val="single" w:sz="6" w:space="1" w:color="auto"/>
      </w:pBdr>
      <w:spacing w:before="240" w:after="60" w:line="280" w:lineRule="exact"/>
      <w:outlineLvl w:val="0"/>
    </w:pPr>
    <w:rPr>
      <w:rFonts w:ascii="Kozuka Gothic Pro B" w:hAnsi="Kozuka Gothic Pro B" w:cs="Arial"/>
      <w:b/>
      <w:bCs/>
      <w:kern w:val="32"/>
      <w:sz w:val="26"/>
      <w:szCs w:val="32"/>
    </w:rPr>
  </w:style>
  <w:style w:type="paragraph" w:styleId="Titre2">
    <w:name w:val="heading 2"/>
    <w:next w:val="Normal"/>
    <w:qFormat/>
    <w:rsid w:val="003E44E9"/>
    <w:pPr>
      <w:keepNext/>
      <w:pBdr>
        <w:bottom w:val="single" w:sz="6" w:space="1" w:color="808080"/>
      </w:pBdr>
      <w:spacing w:before="240" w:after="60"/>
      <w:outlineLvl w:val="1"/>
    </w:pPr>
    <w:rPr>
      <w:rFonts w:ascii="Calibri" w:hAnsi="Calibri" w:cs="Arial"/>
      <w:b/>
      <w:bCs/>
      <w:iCs/>
      <w:color w:val="E36C0A"/>
      <w:sz w:val="24"/>
      <w:szCs w:val="28"/>
    </w:rPr>
  </w:style>
  <w:style w:type="paragraph" w:styleId="Titre3">
    <w:name w:val="heading 3"/>
    <w:next w:val="Normal"/>
    <w:qFormat/>
    <w:rsid w:val="002450A8"/>
    <w:pPr>
      <w:keepNext/>
      <w:spacing w:before="240" w:after="60"/>
      <w:ind w:right="567"/>
      <w:outlineLvl w:val="2"/>
    </w:pPr>
    <w:rPr>
      <w:rFonts w:ascii="Arial" w:hAnsi="Arial"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D7C81"/>
    <w:pPr>
      <w:spacing w:line="360" w:lineRule="auto"/>
      <w:ind w:left="567"/>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3F3F3"/>
    </w:tcPr>
  </w:style>
  <w:style w:type="paragraph" w:customStyle="1" w:styleId="exemples">
    <w:name w:val="exemples"/>
    <w:basedOn w:val="Titre3"/>
    <w:rsid w:val="0038368F"/>
    <w:rPr>
      <w:color w:val="808080"/>
      <w:sz w:val="20"/>
    </w:rPr>
  </w:style>
  <w:style w:type="character" w:customStyle="1" w:styleId="Italique">
    <w:name w:val="Italique"/>
    <w:rsid w:val="006B1309"/>
    <w:rPr>
      <w:i/>
      <w:bdr w:val="none" w:sz="0" w:space="0" w:color="auto"/>
      <w:shd w:val="clear" w:color="auto" w:fill="CCFFFF"/>
    </w:rPr>
  </w:style>
  <w:style w:type="paragraph" w:styleId="En-tte">
    <w:name w:val="header"/>
    <w:basedOn w:val="Normal"/>
    <w:rsid w:val="0038368F"/>
    <w:pPr>
      <w:tabs>
        <w:tab w:val="center" w:pos="4536"/>
        <w:tab w:val="right" w:pos="9072"/>
      </w:tabs>
    </w:pPr>
  </w:style>
  <w:style w:type="paragraph" w:styleId="Pieddepage">
    <w:name w:val="footer"/>
    <w:basedOn w:val="Normal"/>
    <w:rsid w:val="00791378"/>
    <w:pPr>
      <w:tabs>
        <w:tab w:val="center" w:pos="4536"/>
        <w:tab w:val="right" w:pos="9072"/>
      </w:tabs>
    </w:pPr>
    <w:rPr>
      <w:sz w:val="18"/>
    </w:rPr>
  </w:style>
  <w:style w:type="paragraph" w:customStyle="1" w:styleId="exempleproduction">
    <w:name w:val="exemple production"/>
    <w:basedOn w:val="Normal"/>
    <w:link w:val="exempleproductionCar"/>
    <w:rsid w:val="00EB1B51"/>
    <w:pPr>
      <w:shd w:val="clear" w:color="auto" w:fill="E0E0E0"/>
    </w:pPr>
    <w:rPr>
      <w:sz w:val="20"/>
      <w:szCs w:val="20"/>
    </w:rPr>
  </w:style>
  <w:style w:type="character" w:styleId="Marquedecommentaire">
    <w:name w:val="annotation reference"/>
    <w:uiPriority w:val="99"/>
    <w:semiHidden/>
    <w:unhideWhenUsed/>
    <w:rsid w:val="00872B1F"/>
    <w:rPr>
      <w:sz w:val="16"/>
      <w:szCs w:val="16"/>
    </w:rPr>
  </w:style>
  <w:style w:type="character" w:customStyle="1" w:styleId="exempleproductionCar">
    <w:name w:val="exemple production Car"/>
    <w:link w:val="exempleproduction"/>
    <w:rsid w:val="00494FAF"/>
    <w:rPr>
      <w:rFonts w:ascii="Calibri" w:hAnsi="Calibri"/>
      <w:lang w:val="fr-FR" w:eastAsia="fr-FR" w:bidi="ar-SA"/>
    </w:rPr>
  </w:style>
  <w:style w:type="paragraph" w:styleId="Commentaire">
    <w:name w:val="annotation text"/>
    <w:basedOn w:val="Normal"/>
    <w:link w:val="CommentaireCar"/>
    <w:uiPriority w:val="99"/>
    <w:semiHidden/>
    <w:unhideWhenUsed/>
    <w:rsid w:val="00872B1F"/>
    <w:rPr>
      <w:sz w:val="20"/>
      <w:szCs w:val="20"/>
    </w:rPr>
  </w:style>
  <w:style w:type="character" w:customStyle="1" w:styleId="CommentaireCar">
    <w:name w:val="Commentaire Car"/>
    <w:link w:val="Commentaire"/>
    <w:uiPriority w:val="99"/>
    <w:semiHidden/>
    <w:rsid w:val="00872B1F"/>
    <w:rPr>
      <w:rFonts w:ascii="Calibri" w:hAnsi="Calibri"/>
    </w:rPr>
  </w:style>
  <w:style w:type="paragraph" w:styleId="Objetducommentaire">
    <w:name w:val="annotation subject"/>
    <w:basedOn w:val="Commentaire"/>
    <w:next w:val="Commentaire"/>
    <w:link w:val="ObjetducommentaireCar"/>
    <w:uiPriority w:val="99"/>
    <w:semiHidden/>
    <w:unhideWhenUsed/>
    <w:rsid w:val="00872B1F"/>
    <w:rPr>
      <w:b/>
      <w:bCs/>
    </w:rPr>
  </w:style>
  <w:style w:type="character" w:customStyle="1" w:styleId="ObjetducommentaireCar">
    <w:name w:val="Objet du commentaire Car"/>
    <w:link w:val="Objetducommentaire"/>
    <w:uiPriority w:val="99"/>
    <w:semiHidden/>
    <w:rsid w:val="00872B1F"/>
    <w:rPr>
      <w:rFonts w:ascii="Calibri" w:hAnsi="Calibri"/>
      <w:b/>
      <w:bCs/>
    </w:rPr>
  </w:style>
  <w:style w:type="paragraph" w:styleId="Textedebulles">
    <w:name w:val="Balloon Text"/>
    <w:basedOn w:val="Normal"/>
    <w:link w:val="TextedebullesCar"/>
    <w:uiPriority w:val="99"/>
    <w:semiHidden/>
    <w:unhideWhenUsed/>
    <w:rsid w:val="00872B1F"/>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872B1F"/>
    <w:rPr>
      <w:rFonts w:ascii="Tahoma" w:hAnsi="Tahoma" w:cs="Tahoma"/>
      <w:sz w:val="16"/>
      <w:szCs w:val="16"/>
    </w:rPr>
  </w:style>
  <w:style w:type="character" w:styleId="Accentuation">
    <w:name w:val="Emphasis"/>
    <w:uiPriority w:val="20"/>
    <w:qFormat/>
    <w:rsid w:val="003A2F6C"/>
    <w:rPr>
      <w:i/>
      <w:iCs/>
    </w:rPr>
  </w:style>
  <w:style w:type="character" w:customStyle="1" w:styleId="apple-converted-space">
    <w:name w:val="apple-converted-space"/>
    <w:rsid w:val="003C2167"/>
  </w:style>
  <w:style w:type="paragraph" w:customStyle="1" w:styleId="Default">
    <w:name w:val="Default"/>
    <w:rsid w:val="00263DC3"/>
    <w:pPr>
      <w:autoSpaceDE w:val="0"/>
      <w:autoSpaceDN w:val="0"/>
      <w:adjustRightInd w:val="0"/>
    </w:pPr>
    <w:rPr>
      <w:rFonts w:ascii="Calibri" w:hAnsi="Calibri" w:cs="Calibri"/>
      <w:color w:val="000000"/>
      <w:sz w:val="24"/>
      <w:szCs w:val="24"/>
    </w:rPr>
  </w:style>
  <w:style w:type="character" w:customStyle="1" w:styleId="9">
    <w:name w:val="_9"/>
    <w:qFormat/>
    <w:rsid w:val="006A374B"/>
    <w:rPr>
      <w:b/>
      <w:bCs/>
      <w:iCs/>
      <w:sz w:val="18"/>
      <w:szCs w:val="18"/>
      <w:lang w:bidi="hi-IN"/>
    </w:rPr>
  </w:style>
  <w:style w:type="paragraph" w:styleId="Paragraphedeliste">
    <w:name w:val="List Paragraph"/>
    <w:basedOn w:val="Normal"/>
    <w:uiPriority w:val="34"/>
    <w:qFormat/>
    <w:rsid w:val="004174BA"/>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75278">
      <w:bodyDiv w:val="1"/>
      <w:marLeft w:val="0"/>
      <w:marRight w:val="0"/>
      <w:marTop w:val="0"/>
      <w:marBottom w:val="0"/>
      <w:divBdr>
        <w:top w:val="none" w:sz="0" w:space="0" w:color="auto"/>
        <w:left w:val="none" w:sz="0" w:space="0" w:color="auto"/>
        <w:bottom w:val="none" w:sz="0" w:space="0" w:color="auto"/>
        <w:right w:val="none" w:sz="0" w:space="0" w:color="auto"/>
      </w:divBdr>
    </w:div>
    <w:div w:id="1101728628">
      <w:bodyDiv w:val="1"/>
      <w:marLeft w:val="0"/>
      <w:marRight w:val="0"/>
      <w:marTop w:val="0"/>
      <w:marBottom w:val="0"/>
      <w:divBdr>
        <w:top w:val="none" w:sz="0" w:space="0" w:color="auto"/>
        <w:left w:val="none" w:sz="0" w:space="0" w:color="auto"/>
        <w:bottom w:val="none" w:sz="0" w:space="0" w:color="auto"/>
        <w:right w:val="none" w:sz="0" w:space="0" w:color="auto"/>
      </w:divBdr>
    </w:div>
    <w:div w:id="1312251126">
      <w:bodyDiv w:val="1"/>
      <w:marLeft w:val="0"/>
      <w:marRight w:val="0"/>
      <w:marTop w:val="0"/>
      <w:marBottom w:val="0"/>
      <w:divBdr>
        <w:top w:val="none" w:sz="0" w:space="0" w:color="auto"/>
        <w:left w:val="none" w:sz="0" w:space="0" w:color="auto"/>
        <w:bottom w:val="none" w:sz="0" w:space="0" w:color="auto"/>
        <w:right w:val="none" w:sz="0" w:space="0" w:color="auto"/>
      </w:divBdr>
    </w:div>
    <w:div w:id="1345132363">
      <w:bodyDiv w:val="1"/>
      <w:marLeft w:val="0"/>
      <w:marRight w:val="0"/>
      <w:marTop w:val="0"/>
      <w:marBottom w:val="0"/>
      <w:divBdr>
        <w:top w:val="none" w:sz="0" w:space="0" w:color="auto"/>
        <w:left w:val="none" w:sz="0" w:space="0" w:color="auto"/>
        <w:bottom w:val="none" w:sz="0" w:space="0" w:color="auto"/>
        <w:right w:val="none" w:sz="0" w:space="0" w:color="auto"/>
      </w:divBdr>
    </w:div>
    <w:div w:id="20429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578</Words>
  <Characters>3183</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Tâche</vt:lpstr>
      <vt:lpstr>Tâche</vt:lpstr>
    </vt:vector>
  </TitlesOfParts>
  <Company>CNDP</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Tâche</dc:title>
  <dc:creator>Administrateur</dc:creator>
  <cp:lastModifiedBy>BIDART Nathalie</cp:lastModifiedBy>
  <cp:revision>10</cp:revision>
  <cp:lastPrinted>2016-03-03T10:26:00Z</cp:lastPrinted>
  <dcterms:created xsi:type="dcterms:W3CDTF">2016-05-25T06:58:00Z</dcterms:created>
  <dcterms:modified xsi:type="dcterms:W3CDTF">2016-06-17T15:04:00Z</dcterms:modified>
</cp:coreProperties>
</file>