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B2" w:rsidRPr="00274C64" w:rsidRDefault="006F01B2" w:rsidP="006F01B2">
      <w:pPr>
        <w:jc w:val="center"/>
        <w:rPr>
          <w:i/>
          <w:sz w:val="20"/>
          <w:szCs w:val="20"/>
        </w:rPr>
      </w:pPr>
      <w:r w:rsidRPr="00274C64">
        <w:rPr>
          <w:i/>
          <w:sz w:val="20"/>
          <w:szCs w:val="20"/>
        </w:rPr>
        <w:t>LABORATOIRE D’ANALYSE DES PROCESSUS</w:t>
      </w:r>
      <w:r>
        <w:rPr>
          <w:i/>
          <w:sz w:val="20"/>
          <w:szCs w:val="20"/>
        </w:rPr>
        <w:t xml:space="preserve"> </w:t>
      </w:r>
      <w:r w:rsidRPr="00274C64">
        <w:rPr>
          <w:i/>
          <w:sz w:val="20"/>
          <w:szCs w:val="20"/>
        </w:rPr>
        <w:t>SOCIAUX ET INSTITUTIONNELS</w:t>
      </w:r>
    </w:p>
    <w:p w:rsidR="006F01B2" w:rsidRPr="004740A8" w:rsidRDefault="006F01B2" w:rsidP="00273D2E">
      <w:pPr>
        <w:jc w:val="center"/>
        <w:rPr>
          <w:b/>
          <w:sz w:val="20"/>
          <w:szCs w:val="20"/>
        </w:rPr>
      </w:pPr>
      <w:r w:rsidRPr="004740A8">
        <w:rPr>
          <w:b/>
          <w:sz w:val="20"/>
          <w:szCs w:val="20"/>
        </w:rPr>
        <w:t>Université Constantine</w:t>
      </w:r>
      <w:r>
        <w:rPr>
          <w:b/>
          <w:sz w:val="20"/>
          <w:szCs w:val="20"/>
        </w:rPr>
        <w:t xml:space="preserve">2, </w:t>
      </w:r>
      <w:r w:rsidR="00273D2E">
        <w:rPr>
          <w:b/>
          <w:sz w:val="20"/>
          <w:szCs w:val="20"/>
        </w:rPr>
        <w:t>Abdelhamid</w:t>
      </w:r>
      <w:r>
        <w:rPr>
          <w:b/>
          <w:sz w:val="20"/>
          <w:szCs w:val="20"/>
        </w:rPr>
        <w:t xml:space="preserve"> </w:t>
      </w:r>
      <w:proofErr w:type="spellStart"/>
      <w:r>
        <w:rPr>
          <w:b/>
          <w:sz w:val="20"/>
          <w:szCs w:val="20"/>
        </w:rPr>
        <w:t>Mehri</w:t>
      </w:r>
      <w:proofErr w:type="spellEnd"/>
      <w:r w:rsidRPr="004740A8">
        <w:rPr>
          <w:b/>
          <w:sz w:val="20"/>
          <w:szCs w:val="20"/>
        </w:rPr>
        <w:t xml:space="preserve">. Algérie </w:t>
      </w:r>
    </w:p>
    <w:p w:rsidR="006F01B2" w:rsidRPr="00274C64" w:rsidRDefault="006F01B2" w:rsidP="006F01B2">
      <w:pPr>
        <w:jc w:val="center"/>
        <w:rPr>
          <w:b/>
          <w:sz w:val="32"/>
          <w:szCs w:val="32"/>
        </w:rPr>
      </w:pPr>
      <w:r w:rsidRPr="00274C64">
        <w:rPr>
          <w:b/>
          <w:sz w:val="32"/>
          <w:szCs w:val="32"/>
        </w:rPr>
        <w:t>Appel à co</w:t>
      </w:r>
      <w:r>
        <w:rPr>
          <w:b/>
          <w:sz w:val="32"/>
          <w:szCs w:val="32"/>
        </w:rPr>
        <w:t>ntribu</w:t>
      </w:r>
      <w:r w:rsidRPr="00274C64">
        <w:rPr>
          <w:b/>
          <w:sz w:val="32"/>
          <w:szCs w:val="32"/>
        </w:rPr>
        <w:t>tion</w:t>
      </w:r>
    </w:p>
    <w:p w:rsidR="006F01B2" w:rsidRDefault="006F01B2" w:rsidP="006F01B2">
      <w:pPr>
        <w:jc w:val="center"/>
      </w:pPr>
    </w:p>
    <w:p w:rsidR="006F01B2" w:rsidRPr="006F01B2" w:rsidRDefault="006F01B2" w:rsidP="006F01B2">
      <w:pPr>
        <w:jc w:val="both"/>
        <w:rPr>
          <w:b/>
          <w:bCs/>
          <w:i/>
          <w:sz w:val="20"/>
          <w:szCs w:val="20"/>
        </w:rPr>
      </w:pPr>
      <w:r w:rsidRPr="006F01B2">
        <w:rPr>
          <w:b/>
          <w:bCs/>
          <w:i/>
          <w:sz w:val="20"/>
          <w:szCs w:val="20"/>
        </w:rPr>
        <w:t>Le Laboratoire d’Analyse des Processus Sociaux et Institutionnels de l’Université de Constantine a le plaisir de vous informer de la continuité de  ses travaux sur les jeunes avec son prochain colloque :</w:t>
      </w:r>
    </w:p>
    <w:p w:rsidR="00CB3EAE" w:rsidRPr="00CB3EAE" w:rsidRDefault="00CB3EAE" w:rsidP="00CB3EAE">
      <w:pPr>
        <w:jc w:val="center"/>
        <w:rPr>
          <w:i/>
          <w:iCs/>
          <w:sz w:val="28"/>
          <w:szCs w:val="28"/>
        </w:rPr>
      </w:pPr>
      <w:r w:rsidRPr="00CB3EAE">
        <w:rPr>
          <w:i/>
          <w:iCs/>
          <w:sz w:val="28"/>
          <w:szCs w:val="28"/>
        </w:rPr>
        <w:t>LES JEUNES, L’ECOLE ET L’EDUCATION</w:t>
      </w:r>
    </w:p>
    <w:p w:rsidR="00CB3EAE" w:rsidRDefault="006F01B2" w:rsidP="006F01B2">
      <w:pPr>
        <w:jc w:val="center"/>
      </w:pPr>
      <w:r>
        <w:t>Colloque International, Constantine, 10-11 Mai 2015</w:t>
      </w:r>
    </w:p>
    <w:p w:rsidR="00CB3EAE" w:rsidRDefault="00CB3EAE" w:rsidP="00EE3A6C">
      <w:pPr>
        <w:jc w:val="both"/>
      </w:pPr>
    </w:p>
    <w:p w:rsidR="00D37859" w:rsidRDefault="007D476F" w:rsidP="00EE3A6C">
      <w:pPr>
        <w:jc w:val="both"/>
      </w:pPr>
      <w:r>
        <w:t xml:space="preserve">L’idée de ce colloque sur les jeunes et l’école est </w:t>
      </w:r>
      <w:r w:rsidR="007977B0">
        <w:t>venue</w:t>
      </w:r>
      <w:r w:rsidR="00D93837">
        <w:t xml:space="preserve"> d’abord </w:t>
      </w:r>
      <w:r w:rsidR="007977B0">
        <w:t>dans la</w:t>
      </w:r>
      <w:r w:rsidR="00DD1BAB" w:rsidRPr="008C620A">
        <w:rPr>
          <w:color w:val="FF0000"/>
        </w:rPr>
        <w:t xml:space="preserve"> </w:t>
      </w:r>
      <w:r w:rsidR="00DD1BAB">
        <w:t xml:space="preserve">continuité de nos travaux  sur les difficultés des jeunes, travaux  qui se sont concrétisés par plusieurs rencontres et la publication de </w:t>
      </w:r>
      <w:r w:rsidR="0099753F">
        <w:t xml:space="preserve">deux </w:t>
      </w:r>
      <w:r w:rsidR="00DD1BAB">
        <w:t xml:space="preserve"> livres regroupant les </w:t>
      </w:r>
      <w:r w:rsidR="007977B0">
        <w:t>résultats</w:t>
      </w:r>
      <w:r w:rsidR="00DD1BAB">
        <w:t xml:space="preserve"> de ces recherches. L’idée d’un colloque sur les jeunes face à l’école est</w:t>
      </w:r>
      <w:r w:rsidR="0099753F">
        <w:t xml:space="preserve"> aussi </w:t>
      </w:r>
      <w:r w:rsidR="00DD1BAB">
        <w:t xml:space="preserve"> née d’</w:t>
      </w:r>
      <w:r w:rsidR="00D93837">
        <w:t xml:space="preserve">un constat, celui </w:t>
      </w:r>
      <w:r>
        <w:t xml:space="preserve"> que l’école n’arrive pas à remplir ses missions, malgré tous les efforts faits pour améliorer le champ de l’éducation</w:t>
      </w:r>
      <w:r w:rsidR="0099753F">
        <w:t xml:space="preserve"> et les conditions de scolarisation</w:t>
      </w:r>
      <w:r>
        <w:t xml:space="preserve">. </w:t>
      </w:r>
      <w:r w:rsidR="00D37859">
        <w:t xml:space="preserve">L’école est un sujet qui fait couler beaucoup d’encre en Algérie </w:t>
      </w:r>
      <w:r w:rsidR="00DD1BAB">
        <w:t>c</w:t>
      </w:r>
      <w:r w:rsidR="00D37859">
        <w:t xml:space="preserve">es dernières années. Les réformes successives qu’elle a connues, les multiples commissions </w:t>
      </w:r>
      <w:r w:rsidR="008C620A">
        <w:t>en charge de ce dossier brû</w:t>
      </w:r>
      <w:r w:rsidR="00D37859">
        <w:t xml:space="preserve">lant, les analyses réalisées par les experts de différentes disciplines n’ont pas </w:t>
      </w:r>
      <w:r w:rsidR="00DD1BAB">
        <w:t xml:space="preserve">encore </w:t>
      </w:r>
      <w:r w:rsidR="00D37859">
        <w:t xml:space="preserve">réussi à régler la crise profonde du système </w:t>
      </w:r>
      <w:r>
        <w:t xml:space="preserve">scolaire. </w:t>
      </w:r>
    </w:p>
    <w:p w:rsidR="00DD1BAB" w:rsidRDefault="00D37859" w:rsidP="00680420">
      <w:pPr>
        <w:jc w:val="both"/>
      </w:pPr>
      <w:r>
        <w:t>Cette crise se traduit principalement par un</w:t>
      </w:r>
      <w:r w:rsidRPr="00D37859">
        <w:t xml:space="preserve"> </w:t>
      </w:r>
      <w:r>
        <w:t xml:space="preserve"> </w:t>
      </w:r>
      <w:r w:rsidRPr="00D37859">
        <w:t xml:space="preserve">échec scolaire massif et son corollaire, </w:t>
      </w:r>
      <w:r>
        <w:t>d</w:t>
      </w:r>
      <w:r w:rsidRPr="00D37859">
        <w:t xml:space="preserve">es déperditions importantes et les sorties sans qualification de </w:t>
      </w:r>
      <w:r>
        <w:t xml:space="preserve">centaines </w:t>
      </w:r>
      <w:r w:rsidR="007D476F">
        <w:t xml:space="preserve">de </w:t>
      </w:r>
      <w:r w:rsidRPr="00D37859">
        <w:t>milliers d</w:t>
      </w:r>
      <w:r>
        <w:t>’</w:t>
      </w:r>
      <w:r w:rsidR="007977B0">
        <w:t>élèves</w:t>
      </w:r>
      <w:r>
        <w:t xml:space="preserve">, </w:t>
      </w:r>
      <w:r w:rsidR="007D476F">
        <w:t xml:space="preserve">chaque année, </w:t>
      </w:r>
      <w:r w:rsidR="00DD1BAB">
        <w:t xml:space="preserve"> </w:t>
      </w:r>
      <w:r w:rsidR="007977B0">
        <w:t>dont beaucoup sont encore à l’âge de la scolarité obligatoire</w:t>
      </w:r>
      <w:r w:rsidR="001B416E">
        <w:t>, qui n’est limité</w:t>
      </w:r>
      <w:r w:rsidR="00CB3EAE">
        <w:t>e</w:t>
      </w:r>
      <w:r w:rsidR="001B416E">
        <w:t xml:space="preserve"> qu’à l’obtention du brevet, donc à la fin du collège, ambition bien faible comparativement aux compétences et aux qualifications exigées par le monde actuel</w:t>
      </w:r>
      <w:r w:rsidR="007977B0">
        <w:t>.</w:t>
      </w:r>
    </w:p>
    <w:p w:rsidR="006849F0" w:rsidRDefault="0099753F" w:rsidP="00B562B0">
      <w:pPr>
        <w:jc w:val="both"/>
      </w:pPr>
      <w:r>
        <w:t>Elle se traduit aussi par un rendement interne du système scolaire assez faible, un taux de promotion et de survie des cohortes assez bas, alors que le taux de redoublement est relativement élevé. Les performances des élèves restent insuffisantes, comme le montrent les pourcentages de réussite aux examens de fin de cycles.</w:t>
      </w:r>
      <w:r w:rsidR="008C620A">
        <w:t xml:space="preserve"> </w:t>
      </w:r>
    </w:p>
    <w:p w:rsidR="0099753F" w:rsidRPr="00CB3EAE" w:rsidRDefault="008C620A" w:rsidP="00CB3EAE">
      <w:pPr>
        <w:jc w:val="both"/>
      </w:pPr>
      <w:r w:rsidRPr="00CB3EAE">
        <w:t>Ce</w:t>
      </w:r>
      <w:r w:rsidR="00B562B0" w:rsidRPr="00CB3EAE">
        <w:t>ci peut paraitre paradoxal comparé au taux élevé de scolarisation</w:t>
      </w:r>
      <w:r w:rsidRPr="00CB3EAE">
        <w:t xml:space="preserve"> </w:t>
      </w:r>
      <w:r w:rsidR="007942AB" w:rsidRPr="00CB3EAE">
        <w:t xml:space="preserve">qui n’a rien à envier </w:t>
      </w:r>
      <w:r w:rsidR="00CB3EAE" w:rsidRPr="00CB3EAE">
        <w:t xml:space="preserve">à </w:t>
      </w:r>
      <w:r w:rsidR="007942AB" w:rsidRPr="00CB3EAE">
        <w:t xml:space="preserve">celui des pays les plus développés </w:t>
      </w:r>
      <w:r w:rsidR="00B562B0" w:rsidRPr="00CB3EAE">
        <w:t>en avoisinant les 98% et témoigne de l’importance des politiques publiques éducatives en Algérie. L</w:t>
      </w:r>
      <w:r w:rsidR="007942AB" w:rsidRPr="00CB3EAE">
        <w:t>’accès à l’école dans notre pays est réussi.</w:t>
      </w:r>
      <w:r w:rsidR="00B562B0" w:rsidRPr="00CB3EAE">
        <w:t xml:space="preserve"> Mais la qualité de l’éducation l’est </w:t>
      </w:r>
      <w:r w:rsidR="00CB3EAE" w:rsidRPr="00CB3EAE">
        <w:t>moins</w:t>
      </w:r>
      <w:r w:rsidR="00B562B0" w:rsidRPr="00CB3EAE">
        <w:t>.</w:t>
      </w:r>
    </w:p>
    <w:p w:rsidR="00555B24" w:rsidRDefault="00D37859" w:rsidP="00680420">
      <w:pPr>
        <w:jc w:val="both"/>
      </w:pPr>
      <w:r w:rsidRPr="00D37859">
        <w:t xml:space="preserve"> Cet</w:t>
      </w:r>
      <w:r w:rsidR="0099753F">
        <w:t>te situation semble être la résultante</w:t>
      </w:r>
      <w:r w:rsidRPr="00D37859">
        <w:t xml:space="preserve"> d’un long processus </w:t>
      </w:r>
      <w:r w:rsidR="0099753F">
        <w:t>de</w:t>
      </w:r>
      <w:r w:rsidRPr="00D37859">
        <w:t xml:space="preserve"> décrochage progressif des élèves</w:t>
      </w:r>
      <w:r w:rsidR="0099753F">
        <w:t xml:space="preserve">, certainement </w:t>
      </w:r>
      <w:r w:rsidRPr="00D37859">
        <w:t xml:space="preserve"> lié à des facteurs sociaux, culturels et familiaux mais aussi </w:t>
      </w:r>
      <w:r w:rsidR="0099753F">
        <w:t xml:space="preserve">sans doute </w:t>
      </w:r>
      <w:r w:rsidRPr="00D37859">
        <w:t xml:space="preserve">à la difficulté de l’école à assurer des conditions et une réussite égale à tous les élèves. </w:t>
      </w:r>
    </w:p>
    <w:p w:rsidR="0099753F" w:rsidRPr="00AB7C45" w:rsidRDefault="0099753F" w:rsidP="002E5B15">
      <w:pPr>
        <w:jc w:val="both"/>
        <w:rPr>
          <w:color w:val="FF0000"/>
        </w:rPr>
      </w:pPr>
      <w:r>
        <w:t xml:space="preserve">Les jeunes représentent une catégorie </w:t>
      </w:r>
      <w:r w:rsidR="00AD1C9E">
        <w:t xml:space="preserve">largement concernée par les évolutions de la société, de la famille, du travail, des rapports sociaux et des modes de vie. La perte des repères traditionnels </w:t>
      </w:r>
      <w:r w:rsidR="00AD1C9E">
        <w:lastRenderedPageBreak/>
        <w:t>entraine une r</w:t>
      </w:r>
      <w:r w:rsidR="00492B50">
        <w:t>e</w:t>
      </w:r>
      <w:r w:rsidR="00AD1C9E">
        <w:t>définition des normes, des statuts et des rôles de chacun. Cette recomposition des rapports sociaux ne pe</w:t>
      </w:r>
      <w:r w:rsidR="002E5B15">
        <w:t>u</w:t>
      </w:r>
      <w:r w:rsidR="00AD1C9E">
        <w:t xml:space="preserve">t être sans effets sur l’éducation et sur le rapport des jeunes à l’institution scolaire, en tant qu’elle détermine leur rapport à l’avenir. La montée des incertitudes  liées à cet avenir dépend fortement de la conception </w:t>
      </w:r>
      <w:r w:rsidR="002E5B15">
        <w:t xml:space="preserve">de l’éducation </w:t>
      </w:r>
      <w:r w:rsidR="00AD1C9E">
        <w:t>qu’ont aujourd’hui les jeunes</w:t>
      </w:r>
      <w:r w:rsidR="00273D2E">
        <w:t xml:space="preserve"> et provoque frustrations et violence</w:t>
      </w:r>
      <w:r w:rsidR="00AD1C9E">
        <w:t>.</w:t>
      </w:r>
      <w:r w:rsidR="00492B50">
        <w:t xml:space="preserve"> Le monde change, les pratiques sociales aussi et l’enjeu éducatif prend toute son ampleur</w:t>
      </w:r>
      <w:r w:rsidR="007942AB">
        <w:t xml:space="preserve"> </w:t>
      </w:r>
      <w:r w:rsidR="00492B50">
        <w:t>face à ces mutations.</w:t>
      </w:r>
    </w:p>
    <w:p w:rsidR="00665752" w:rsidRPr="00CB3EAE" w:rsidRDefault="00492B50" w:rsidP="00BE7DAD">
      <w:pPr>
        <w:jc w:val="both"/>
      </w:pPr>
      <w:r>
        <w:t xml:space="preserve">L’éducation devient ainsi soumise à des impératifs contradictoires : l’ère de la connaissance, de la technologie, </w:t>
      </w:r>
      <w:r w:rsidR="005C2F97">
        <w:t xml:space="preserve">des qualifications, </w:t>
      </w:r>
      <w:r>
        <w:t xml:space="preserve">du progrès et du savoir </w:t>
      </w:r>
      <w:r w:rsidR="00AB7C45" w:rsidRPr="00CB3EAE">
        <w:t>de</w:t>
      </w:r>
      <w:r w:rsidR="00AB7C45">
        <w:t xml:space="preserve"> </w:t>
      </w:r>
      <w:r>
        <w:t xml:space="preserve">notre époque </w:t>
      </w:r>
      <w:r w:rsidR="00680420">
        <w:t>font de l’école un lieu d’</w:t>
      </w:r>
      <w:r w:rsidR="002C3C22">
        <w:t xml:space="preserve">  investissements importants</w:t>
      </w:r>
      <w:r w:rsidR="00680420">
        <w:t xml:space="preserve">, </w:t>
      </w:r>
      <w:r w:rsidR="002C3C22">
        <w:t>dont dépend l</w:t>
      </w:r>
      <w:r w:rsidR="00BE7DAD">
        <w:t>’avenir</w:t>
      </w:r>
      <w:r w:rsidR="00680420">
        <w:t xml:space="preserve"> des enfants. En même temps, les missions et les fonctions de l’école semblent ne plus répondre aux aspirations des jeunes et de leurs familles, parce que l</w:t>
      </w:r>
      <w:r w:rsidR="005C2F97" w:rsidRPr="00680420">
        <w:t>es représentations habituelles de l’éducation et de la</w:t>
      </w:r>
      <w:r w:rsidR="00CD25A5" w:rsidRPr="00680420">
        <w:t xml:space="preserve"> </w:t>
      </w:r>
      <w:r w:rsidR="005C2F97" w:rsidRPr="00680420">
        <w:t xml:space="preserve">formation ainsi que </w:t>
      </w:r>
      <w:r w:rsidR="00CD25A5" w:rsidRPr="00680420">
        <w:t xml:space="preserve">celles de </w:t>
      </w:r>
      <w:r w:rsidR="005C2F97" w:rsidRPr="00680420">
        <w:t>le</w:t>
      </w:r>
      <w:r w:rsidR="00CD25A5" w:rsidRPr="00680420">
        <w:t>ur</w:t>
      </w:r>
      <w:r w:rsidR="005C2F97" w:rsidRPr="00680420">
        <w:t>s</w:t>
      </w:r>
      <w:r w:rsidR="00CD25A5" w:rsidRPr="00680420">
        <w:t xml:space="preserve"> </w:t>
      </w:r>
      <w:r w:rsidR="005C2F97" w:rsidRPr="00680420">
        <w:t xml:space="preserve">acteurs </w:t>
      </w:r>
      <w:r w:rsidR="00CD25A5" w:rsidRPr="00680420">
        <w:t xml:space="preserve">se transforment </w:t>
      </w:r>
      <w:r w:rsidR="00680420" w:rsidRPr="00680420">
        <w:t xml:space="preserve">au fil des </w:t>
      </w:r>
      <w:r w:rsidR="00680420">
        <w:t xml:space="preserve">exigences nouvelles du marché du travail et des </w:t>
      </w:r>
      <w:r w:rsidR="00680420" w:rsidRPr="00680420">
        <w:t xml:space="preserve">difficultés d’accession à un emploi décent. </w:t>
      </w:r>
      <w:r w:rsidR="00665752" w:rsidRPr="00CB3EAE">
        <w:t xml:space="preserve">Incapable de toujours s’adapter aux évolutions sociétales, l’école, soumise à de fortes pressions, est décriée par beaucoup. </w:t>
      </w:r>
    </w:p>
    <w:p w:rsidR="00492B50" w:rsidRPr="00CB3EAE" w:rsidRDefault="00680420" w:rsidP="00CB3EAE">
      <w:pPr>
        <w:jc w:val="both"/>
      </w:pPr>
      <w:r>
        <w:t>Les modèles d’organisation sociale traditionnels ayant perdu de leur pertinence, les enjeux éducatifs se transforment également.</w:t>
      </w:r>
      <w:r w:rsidR="00AB7C45">
        <w:t xml:space="preserve"> </w:t>
      </w:r>
      <w:r w:rsidR="00AB7C45" w:rsidRPr="00CB3EAE">
        <w:t xml:space="preserve">Les jeunes ont </w:t>
      </w:r>
      <w:r w:rsidR="00B562B0" w:rsidRPr="00CB3EAE">
        <w:t>de nouvelles</w:t>
      </w:r>
      <w:r w:rsidR="00AB7C45" w:rsidRPr="00CB3EAE">
        <w:t xml:space="preserve"> attentes vis-à-vis de l’école </w:t>
      </w:r>
      <w:r w:rsidR="00B562B0" w:rsidRPr="00CB3EAE">
        <w:t>et c’est à celle ci</w:t>
      </w:r>
      <w:r w:rsidR="00AB7C45" w:rsidRPr="00CB3EAE">
        <w:t xml:space="preserve"> de s’adapter à ces nouveaux publics et à leurs besoins : qualité de l’enseignement, perspectives d’emploi,</w:t>
      </w:r>
      <w:r w:rsidR="00CB3EAE" w:rsidRPr="00CB3EAE">
        <w:t xml:space="preserve"> construction de projets personnels, meilleure </w:t>
      </w:r>
      <w:r w:rsidR="00AB7C45" w:rsidRPr="00CB3EAE">
        <w:t xml:space="preserve">vision de l’avenir, </w:t>
      </w:r>
      <w:r w:rsidR="00B562B0" w:rsidRPr="00CB3EAE">
        <w:t>développement personnel</w:t>
      </w:r>
      <w:r w:rsidR="00AB7C45" w:rsidRPr="00CB3EAE">
        <w:t xml:space="preserve">… </w:t>
      </w:r>
      <w:r w:rsidR="00B562B0" w:rsidRPr="00CB3EAE">
        <w:t>sont autant de défis que l’école doit relever.</w:t>
      </w:r>
      <w:r w:rsidR="00665752" w:rsidRPr="00CB3EAE">
        <w:t xml:space="preserve"> </w:t>
      </w:r>
    </w:p>
    <w:p w:rsidR="0049660C" w:rsidRPr="0049660C" w:rsidRDefault="00680420" w:rsidP="00BE7DAD">
      <w:pPr>
        <w:jc w:val="both"/>
      </w:pPr>
      <w:r w:rsidRPr="0049660C">
        <w:t xml:space="preserve">La famille joue ainsi un rôle capital en tant qu’elle est le </w:t>
      </w:r>
      <w:proofErr w:type="spellStart"/>
      <w:r w:rsidR="00BE7DAD">
        <w:t>théatre</w:t>
      </w:r>
      <w:proofErr w:type="spellEnd"/>
      <w:r w:rsidRPr="0049660C">
        <w:t xml:space="preserve"> d’enjeux importants qui conditionnent en partie l</w:t>
      </w:r>
      <w:r w:rsidR="00BE7DAD">
        <w:t>a réussite</w:t>
      </w:r>
      <w:r w:rsidRPr="0049660C">
        <w:t xml:space="preserve"> des enfants : elle est théoriquement considérée comme </w:t>
      </w:r>
      <w:r w:rsidR="0049660C" w:rsidRPr="0049660C">
        <w:t xml:space="preserve">ayant une mission éducative et </w:t>
      </w:r>
      <w:r w:rsidR="0049660C" w:rsidRPr="00CB3EAE">
        <w:t xml:space="preserve">comme </w:t>
      </w:r>
      <w:r w:rsidRPr="00CB3EAE">
        <w:t>étant</w:t>
      </w:r>
      <w:r w:rsidRPr="00A8323B">
        <w:rPr>
          <w:color w:val="00B050"/>
        </w:rPr>
        <w:t xml:space="preserve"> </w:t>
      </w:r>
      <w:r w:rsidRPr="00A8323B">
        <w:t>engagée</w:t>
      </w:r>
      <w:r w:rsidRPr="0049660C">
        <w:t xml:space="preserve"> dans une relation de complémentarité avec l’institution scolaire</w:t>
      </w:r>
      <w:r w:rsidR="0049660C" w:rsidRPr="0049660C">
        <w:t>. Sa fonction de transmission des valeurs et d’une manière d’être au monde viendrait compléter l’accès au savoir apporté par l’école</w:t>
      </w:r>
      <w:r w:rsidRPr="0049660C">
        <w:t xml:space="preserve">. </w:t>
      </w:r>
      <w:r w:rsidR="0049660C" w:rsidRPr="0049660C">
        <w:t>Les enfants hériteraient donc d</w:t>
      </w:r>
      <w:r w:rsidRPr="0049660C">
        <w:t xml:space="preserve">u rapport des parents avec l’institution </w:t>
      </w:r>
      <w:r w:rsidR="0000120B" w:rsidRPr="0049660C">
        <w:t xml:space="preserve">scolaire. </w:t>
      </w:r>
      <w:r w:rsidR="0049660C" w:rsidRPr="0049660C">
        <w:t>Le rapport de la famille à l’école est conditionné par les représentations qu’elle s’en fait, et par les valeurs qu’elle lui accorde : la réussite des enfants peut donc être liée à l’image que se font leurs parents de l’école et des attentes qu’ils ont vis-à-vis d’elle.</w:t>
      </w:r>
    </w:p>
    <w:p w:rsidR="0049660C" w:rsidRPr="0049660C" w:rsidRDefault="0049660C" w:rsidP="0049660C">
      <w:pPr>
        <w:jc w:val="both"/>
      </w:pPr>
      <w:r w:rsidRPr="0049660C">
        <w:t xml:space="preserve"> La posture des jeunes vis-à</w:t>
      </w:r>
      <w:r w:rsidR="002C3C22">
        <w:t>-vis de l’école dépendrait donc</w:t>
      </w:r>
      <w:r w:rsidRPr="0049660C">
        <w:t xml:space="preserve"> d’exigences sociales et économiques nouvelles, mais aussi de la transmission familiale qui en est faite.</w:t>
      </w:r>
    </w:p>
    <w:p w:rsidR="00680420" w:rsidRDefault="005E2FA5" w:rsidP="005E2FA5">
      <w:pPr>
        <w:jc w:val="both"/>
      </w:pPr>
      <w:r>
        <w:t>Dans ce tableau, la dimension pédagogique n’est pas des moindres : les acteurs de l’acte pédagogique conditionnent l’attitude de l’élève vis-à-vis du savoir et de la réussite</w:t>
      </w:r>
      <w:r w:rsidR="00A8323B">
        <w:t>,</w:t>
      </w:r>
      <w:r>
        <w:t xml:space="preserve"> ce qui nous interroge sur leurs attitudes propres.  </w:t>
      </w:r>
      <w:proofErr w:type="spellStart"/>
      <w:r w:rsidRPr="005E2FA5">
        <w:t>Postic</w:t>
      </w:r>
      <w:proofErr w:type="spellEnd"/>
      <w:r w:rsidRPr="005E2FA5">
        <w:t xml:space="preserve"> décrit </w:t>
      </w:r>
      <w:r>
        <w:t>l’importance des interactions dans les situations didactiques</w:t>
      </w:r>
      <w:r w:rsidRPr="005E2FA5">
        <w:t xml:space="preserve"> « </w:t>
      </w:r>
      <w:r>
        <w:t>…</w:t>
      </w:r>
      <w:r w:rsidRPr="005E2FA5">
        <w:t xml:space="preserve"> dans la détermination des attitudes à l’égard de l’autre et de l’objet à apprendre en situation didactique et de la détermination des rapports qu’entretiennent les différents pôles de cette situation avec l’autre tel que le rapport de l’élève aux différentes matières et à leurs enseignants… » </w:t>
      </w:r>
    </w:p>
    <w:p w:rsidR="0000120B" w:rsidRDefault="0000120B" w:rsidP="002C02DB">
      <w:pPr>
        <w:jc w:val="both"/>
      </w:pPr>
      <w:r>
        <w:t xml:space="preserve">Les faiblesses du système scolaire en Algérie, ont certainement un grand nombre de points communs avec </w:t>
      </w:r>
      <w:r w:rsidR="00825C61">
        <w:t xml:space="preserve">celles d’autres pays de par le monde, les </w:t>
      </w:r>
      <w:r w:rsidR="00BB3788">
        <w:t>mouvements qui affectent les sociétés étant souvent similaires, ou du moins apparentés</w:t>
      </w:r>
      <w:r w:rsidR="00825C61">
        <w:t xml:space="preserve">  </w:t>
      </w:r>
      <w:r w:rsidR="00BB3788">
        <w:t>et conduisent à une insatisfaction plus ou moins prononcée vis-à-vis des institutions scolaires dont l’amélioration devient un enjeu politique important dans le monde.</w:t>
      </w:r>
      <w:r w:rsidR="006849F0">
        <w:t xml:space="preserve"> </w:t>
      </w:r>
      <w:r w:rsidR="006849F0">
        <w:lastRenderedPageBreak/>
        <w:t>La « </w:t>
      </w:r>
      <w:proofErr w:type="spellStart"/>
      <w:r w:rsidR="006849F0">
        <w:t>délégitimation</w:t>
      </w:r>
      <w:proofErr w:type="spellEnd"/>
      <w:r w:rsidR="006849F0">
        <w:t xml:space="preserve"> » de l’école </w:t>
      </w:r>
      <w:r w:rsidR="002C02DB">
        <w:t xml:space="preserve">prend des formes diverses, mais conduit aux mêmes conséquences, qui nous interrogent violement  sur cette crise de l’école. </w:t>
      </w:r>
    </w:p>
    <w:p w:rsidR="00BB3788" w:rsidRDefault="00BB3788" w:rsidP="004C59AA">
      <w:pPr>
        <w:jc w:val="both"/>
      </w:pPr>
      <w:r>
        <w:t xml:space="preserve">Les interrogations </w:t>
      </w:r>
      <w:r w:rsidR="004C59AA">
        <w:t>concernant l</w:t>
      </w:r>
      <w:r>
        <w:t xml:space="preserve">es jeunes et l’école sont </w:t>
      </w:r>
      <w:r w:rsidR="002C02DB">
        <w:t xml:space="preserve">donc </w:t>
      </w:r>
      <w:r>
        <w:t xml:space="preserve">nombreuses et tournent autour de la pertinence du système scolaire au vu des exigences sociales et économiques nouvelles, de ses missions actuelles, des moyens qu’il se donne pour les remplir, et des rôles de ses différents acteurs. </w:t>
      </w:r>
    </w:p>
    <w:p w:rsidR="002F7F08" w:rsidRDefault="00BB3788" w:rsidP="004C59AA">
      <w:pPr>
        <w:jc w:val="both"/>
      </w:pPr>
      <w:r>
        <w:t xml:space="preserve">Comment évolue l’école, dans le courant des </w:t>
      </w:r>
      <w:r w:rsidR="004C59AA">
        <w:t>mutations</w:t>
      </w:r>
      <w:r>
        <w:t xml:space="preserve"> de la société ? </w:t>
      </w:r>
      <w:r w:rsidR="007955F9">
        <w:t>Les politiques éducatives permettent elles d’</w:t>
      </w:r>
      <w:r>
        <w:t>adapte</w:t>
      </w:r>
      <w:r w:rsidR="007955F9">
        <w:t>r</w:t>
      </w:r>
      <w:r>
        <w:t xml:space="preserve"> </w:t>
      </w:r>
      <w:r w:rsidR="007955F9">
        <w:t>l’écol</w:t>
      </w:r>
      <w:r>
        <w:t>e aux contraintes technologiques et scientifiques</w:t>
      </w:r>
      <w:r w:rsidR="0028156B">
        <w:t xml:space="preserve"> de la sphère économique, et en même temps </w:t>
      </w:r>
      <w:r w:rsidR="004C59AA">
        <w:t>aux exigences</w:t>
      </w:r>
      <w:r w:rsidR="0028156B">
        <w:t xml:space="preserve"> de la sphère familiale ? </w:t>
      </w:r>
      <w:r w:rsidR="002F7F08">
        <w:t>L’institution scolaire a-t-elle l’efficacité attendue par l’élève, par sa famille et par la société ? Prépare t elle réellement au monde du travail</w:t>
      </w:r>
      <w:r w:rsidR="009A62CB">
        <w:t>,</w:t>
      </w:r>
      <w:r w:rsidR="002F7F08">
        <w:t xml:space="preserve"> </w:t>
      </w:r>
      <w:r w:rsidR="001B416E">
        <w:t xml:space="preserve">des individus compétitifs et employables </w:t>
      </w:r>
      <w:r w:rsidR="002F7F08">
        <w:t xml:space="preserve">et diminue t elle les risques de </w:t>
      </w:r>
      <w:r w:rsidR="009A62CB">
        <w:t>chômage</w:t>
      </w:r>
      <w:r w:rsidR="002F7F08">
        <w:t xml:space="preserve">? </w:t>
      </w:r>
    </w:p>
    <w:p w:rsidR="0028156B" w:rsidRPr="00EE3A6C" w:rsidRDefault="0028156B" w:rsidP="006F01B2">
      <w:pPr>
        <w:jc w:val="both"/>
      </w:pPr>
      <w:r>
        <w:t>Quelle est la part de la dimension pédagogique et didactique dans le rapport qu’entretient l’élève avec l’école ?</w:t>
      </w:r>
      <w:r w:rsidR="002F7F08">
        <w:t xml:space="preserve"> </w:t>
      </w:r>
      <w:r w:rsidR="00121D93" w:rsidRPr="00EE3A6C">
        <w:t xml:space="preserve">Comment le lieu d’apprentissage des valeurs citoyennes peut il devenir </w:t>
      </w:r>
      <w:r w:rsidR="006F01B2">
        <w:t>un</w:t>
      </w:r>
      <w:r w:rsidR="00121D93" w:rsidRPr="00EE3A6C">
        <w:t xml:space="preserve"> lieu </w:t>
      </w:r>
      <w:r w:rsidR="006F01B2">
        <w:t>d</w:t>
      </w:r>
      <w:r w:rsidR="00121D93" w:rsidRPr="00EE3A6C">
        <w:t>’apprentissage de la violence</w:t>
      </w:r>
      <w:r w:rsidR="00EE3A6C" w:rsidRPr="00EE3A6C">
        <w:t> ?</w:t>
      </w:r>
      <w:r w:rsidR="00121D93" w:rsidRPr="00EE3A6C">
        <w:t xml:space="preserve"> </w:t>
      </w:r>
    </w:p>
    <w:p w:rsidR="00BB3788" w:rsidRDefault="0028156B" w:rsidP="00B901A1">
      <w:pPr>
        <w:jc w:val="both"/>
      </w:pPr>
      <w:r>
        <w:t xml:space="preserve">L’école répond elle aux attentes et aux espoirs des jeunes et de leurs familles ? Quelle relation </w:t>
      </w:r>
      <w:r w:rsidR="00B901A1">
        <w:t>entretiennent ces derniers</w:t>
      </w:r>
      <w:r>
        <w:t xml:space="preserve"> avec l’institution scolaire</w:t>
      </w:r>
      <w:r w:rsidR="0091017E">
        <w:t>,</w:t>
      </w:r>
      <w:r>
        <w:t xml:space="preserve"> quelles représentations s’en </w:t>
      </w:r>
      <w:r w:rsidR="002F7F08">
        <w:t>font-ils</w:t>
      </w:r>
      <w:r>
        <w:t> </w:t>
      </w:r>
      <w:r w:rsidR="0091017E">
        <w:t>et comment ces représentations les posent</w:t>
      </w:r>
      <w:r w:rsidR="00B901A1">
        <w:t>-ils</w:t>
      </w:r>
      <w:r w:rsidR="0091017E">
        <w:t xml:space="preserve"> en tant qu’acteurs de l’éducation</w:t>
      </w:r>
      <w:r>
        <w:t xml:space="preserve">? Quelle est l’influence de ces représentations sur la réussite de l’élève, et comment se fait la transmission </w:t>
      </w:r>
      <w:proofErr w:type="spellStart"/>
      <w:r>
        <w:t>transgénérationnelle</w:t>
      </w:r>
      <w:proofErr w:type="spellEnd"/>
      <w:r>
        <w:t xml:space="preserve"> des valeurs familiales concernant l’école ?</w:t>
      </w:r>
    </w:p>
    <w:p w:rsidR="001B416E" w:rsidRDefault="001B416E" w:rsidP="00D319E9">
      <w:pPr>
        <w:jc w:val="both"/>
      </w:pPr>
      <w:r>
        <w:t xml:space="preserve">Les regards croisés de chercheurs de différents pays apporteront </w:t>
      </w:r>
      <w:r w:rsidR="0091017E">
        <w:t xml:space="preserve">sans aucun doute </w:t>
      </w:r>
      <w:r>
        <w:t xml:space="preserve">une contribution </w:t>
      </w:r>
      <w:r w:rsidR="002C02DB">
        <w:t xml:space="preserve">aux analyses </w:t>
      </w:r>
      <w:r>
        <w:t xml:space="preserve"> su</w:t>
      </w:r>
      <w:r w:rsidR="006849F0">
        <w:t>r</w:t>
      </w:r>
      <w:r>
        <w:t xml:space="preserve"> la question de </w:t>
      </w:r>
      <w:r w:rsidR="006849F0">
        <w:t>l’école,</w:t>
      </w:r>
      <w:r>
        <w:t xml:space="preserve"> </w:t>
      </w:r>
      <w:r w:rsidR="006849F0">
        <w:t xml:space="preserve">sur </w:t>
      </w:r>
      <w:r>
        <w:t xml:space="preserve"> </w:t>
      </w:r>
      <w:r w:rsidR="006849F0">
        <w:t xml:space="preserve">l’évolution de </w:t>
      </w:r>
      <w:r>
        <w:t xml:space="preserve">ses missions, </w:t>
      </w:r>
      <w:r w:rsidR="006849F0">
        <w:t>son fonctionnement actuel et sa place dans la société, l</w:t>
      </w:r>
      <w:r>
        <w:t>es représentations que s’en font ses différents acteurs</w:t>
      </w:r>
      <w:r w:rsidR="006849F0">
        <w:t xml:space="preserve"> et leur positionnement vis-à-vis du savoir et de la connaissance. </w:t>
      </w:r>
      <w:r>
        <w:t xml:space="preserve"> </w:t>
      </w:r>
      <w:r w:rsidR="002C02DB">
        <w:t xml:space="preserve">Nos observations, nos </w:t>
      </w:r>
      <w:r w:rsidR="00D319E9">
        <w:t>réflexions</w:t>
      </w:r>
      <w:r w:rsidR="002C02DB">
        <w:t xml:space="preserve">, nos travaux, nos pratiques, nos expériences concernant la problématique des jeunes face à l’école et à l’éducation ne trouveront peut être pas la clé à ces crises, mais permettront de participer à </w:t>
      </w:r>
      <w:r w:rsidR="00D319E9">
        <w:t xml:space="preserve">la construction </w:t>
      </w:r>
      <w:r w:rsidR="00121D93">
        <w:t>d’un</w:t>
      </w:r>
      <w:r w:rsidR="002C02DB">
        <w:t xml:space="preserve"> avenir meilleur </w:t>
      </w:r>
      <w:r w:rsidR="00D319E9">
        <w:t>pour</w:t>
      </w:r>
      <w:r w:rsidR="007955F9">
        <w:t xml:space="preserve"> la jeunesse de demain.</w:t>
      </w:r>
    </w:p>
    <w:p w:rsidR="0091017E" w:rsidRDefault="0091017E" w:rsidP="00D319E9">
      <w:pPr>
        <w:jc w:val="both"/>
      </w:pPr>
      <w:r>
        <w:t xml:space="preserve">A tous ceux qui sont préoccupés par les jeunes </w:t>
      </w:r>
      <w:r w:rsidR="00D319E9">
        <w:t>dans</w:t>
      </w:r>
      <w:r>
        <w:t xml:space="preserve"> leur rapport à l’école, nous lançons cet appel à contributions, </w:t>
      </w:r>
      <w:r w:rsidR="003C6727">
        <w:t>lesquelles</w:t>
      </w:r>
      <w:r>
        <w:t xml:space="preserve"> se répartiront selon les thématiques suivantes :</w:t>
      </w:r>
    </w:p>
    <w:p w:rsidR="00265493" w:rsidRDefault="00265493" w:rsidP="00D319E9">
      <w:pPr>
        <w:pStyle w:val="Paragraphedeliste"/>
        <w:numPr>
          <w:ilvl w:val="0"/>
          <w:numId w:val="1"/>
        </w:numPr>
        <w:jc w:val="both"/>
      </w:pPr>
      <w:r>
        <w:t xml:space="preserve">Enjeux éducatifs et finalités de l’école : des politiques </w:t>
      </w:r>
      <w:r w:rsidR="00DE3A99">
        <w:t xml:space="preserve">éducatives </w:t>
      </w:r>
      <w:r>
        <w:t xml:space="preserve">à </w:t>
      </w:r>
      <w:r w:rsidR="00121D93">
        <w:t>l’acte pédagogique</w:t>
      </w:r>
      <w:r w:rsidR="00EE3A6C">
        <w:t>.</w:t>
      </w:r>
    </w:p>
    <w:p w:rsidR="00665752" w:rsidRDefault="00665752" w:rsidP="00D319E9">
      <w:pPr>
        <w:pStyle w:val="Paragraphedeliste"/>
        <w:numPr>
          <w:ilvl w:val="0"/>
          <w:numId w:val="1"/>
        </w:numPr>
        <w:jc w:val="both"/>
      </w:pPr>
      <w:r>
        <w:t>L’école, les savoirs et les apprentissages dans une société de la connaissance.</w:t>
      </w:r>
    </w:p>
    <w:p w:rsidR="00665752" w:rsidRDefault="00DE3A99" w:rsidP="00DE3A99">
      <w:pPr>
        <w:pStyle w:val="Paragraphedeliste"/>
        <w:numPr>
          <w:ilvl w:val="0"/>
          <w:numId w:val="1"/>
        </w:numPr>
        <w:jc w:val="both"/>
      </w:pPr>
      <w:r>
        <w:t>L’égalité à l’école et l</w:t>
      </w:r>
      <w:r w:rsidR="00665752">
        <w:t>e rapport au savoir, d’hier à demain.</w:t>
      </w:r>
      <w:r>
        <w:t xml:space="preserve"> </w:t>
      </w:r>
    </w:p>
    <w:p w:rsidR="00121D93" w:rsidRDefault="00121D93" w:rsidP="00121D93">
      <w:pPr>
        <w:pStyle w:val="Paragraphedeliste"/>
        <w:numPr>
          <w:ilvl w:val="0"/>
          <w:numId w:val="1"/>
        </w:numPr>
        <w:jc w:val="both"/>
      </w:pPr>
      <w:r>
        <w:t>Echec scolaire, échec de l’école ?</w:t>
      </w:r>
    </w:p>
    <w:p w:rsidR="00665752" w:rsidRDefault="00665752" w:rsidP="00DE3A99">
      <w:pPr>
        <w:pStyle w:val="Paragraphedeliste"/>
        <w:numPr>
          <w:ilvl w:val="0"/>
          <w:numId w:val="1"/>
        </w:numPr>
        <w:jc w:val="both"/>
      </w:pPr>
      <w:r>
        <w:t xml:space="preserve">Les représentations de l’école, </w:t>
      </w:r>
      <w:r w:rsidR="00DE3A99">
        <w:t>à travers le</w:t>
      </w:r>
      <w:r>
        <w:t xml:space="preserve"> prisme des </w:t>
      </w:r>
      <w:r w:rsidR="00D319E9">
        <w:t>mutations</w:t>
      </w:r>
      <w:r>
        <w:t xml:space="preserve"> des valeurs</w:t>
      </w:r>
      <w:r w:rsidR="00D319E9">
        <w:t xml:space="preserve"> et </w:t>
      </w:r>
      <w:r>
        <w:t xml:space="preserve"> des normes</w:t>
      </w:r>
      <w:r w:rsidR="009A62CB">
        <w:t>.</w:t>
      </w:r>
      <w:r>
        <w:t xml:space="preserve"> </w:t>
      </w:r>
    </w:p>
    <w:p w:rsidR="0091017E" w:rsidRDefault="00121D93" w:rsidP="00121D93">
      <w:pPr>
        <w:pStyle w:val="Paragraphedeliste"/>
        <w:numPr>
          <w:ilvl w:val="0"/>
          <w:numId w:val="1"/>
        </w:numPr>
        <w:jc w:val="both"/>
      </w:pPr>
      <w:r>
        <w:t>L’école : de l’apprentissage de la démocratie à l’apprentissage de la violence</w:t>
      </w:r>
    </w:p>
    <w:p w:rsidR="002C3C22" w:rsidRDefault="002C3C22" w:rsidP="002C3C22">
      <w:pPr>
        <w:pStyle w:val="Paragraphedeliste"/>
        <w:numPr>
          <w:ilvl w:val="0"/>
          <w:numId w:val="1"/>
        </w:numPr>
        <w:jc w:val="both"/>
      </w:pPr>
      <w:r>
        <w:t>Ecole et réussite sociale : l’ascenseur social est il en panne ?</w:t>
      </w:r>
    </w:p>
    <w:p w:rsidR="00EE3A6C" w:rsidRDefault="00EE3A6C" w:rsidP="00EE3A6C">
      <w:pPr>
        <w:jc w:val="both"/>
      </w:pPr>
    </w:p>
    <w:p w:rsidR="00EE3A6C" w:rsidRDefault="00EE3A6C" w:rsidP="00EE3A6C">
      <w:pPr>
        <w:jc w:val="both"/>
      </w:pPr>
    </w:p>
    <w:p w:rsidR="002E5B15" w:rsidRDefault="002E5B15" w:rsidP="00EE3A6C">
      <w:pPr>
        <w:jc w:val="both"/>
      </w:pPr>
    </w:p>
    <w:p w:rsidR="002E5B15" w:rsidRDefault="002E5B15" w:rsidP="00EE3A6C">
      <w:pPr>
        <w:jc w:val="both"/>
      </w:pPr>
    </w:p>
    <w:p w:rsidR="002E5B15" w:rsidRDefault="002E5B15" w:rsidP="00EE3A6C">
      <w:pPr>
        <w:jc w:val="both"/>
      </w:pPr>
    </w:p>
    <w:p w:rsidR="00EE3A6C" w:rsidRPr="0054211B" w:rsidRDefault="00EE3A6C" w:rsidP="000A0ADD">
      <w:pPr>
        <w:spacing w:line="240" w:lineRule="auto"/>
        <w:jc w:val="both"/>
        <w:rPr>
          <w:b/>
          <w:color w:val="FF0000"/>
          <w:u w:val="single"/>
        </w:rPr>
      </w:pPr>
      <w:r w:rsidRPr="0054211B">
        <w:rPr>
          <w:b/>
        </w:rPr>
        <w:t>Les propositions de communication sont à envoyer sous la forme d</w:t>
      </w:r>
      <w:r>
        <w:rPr>
          <w:b/>
        </w:rPr>
        <w:t>e la fic</w:t>
      </w:r>
      <w:r w:rsidRPr="0054211B">
        <w:rPr>
          <w:b/>
        </w:rPr>
        <w:t xml:space="preserve">he de proposition jointe en annexe du présent envoi </w:t>
      </w:r>
      <w:r w:rsidR="00DE3A99">
        <w:rPr>
          <w:b/>
          <w:color w:val="FF0000"/>
          <w:u w:val="single"/>
        </w:rPr>
        <w:t xml:space="preserve"> avant le </w:t>
      </w:r>
      <w:r w:rsidR="00284B11">
        <w:rPr>
          <w:b/>
          <w:color w:val="FF0000"/>
          <w:u w:val="single"/>
        </w:rPr>
        <w:t>10 Mars 2015</w:t>
      </w:r>
    </w:p>
    <w:p w:rsidR="00EE3A6C" w:rsidRPr="000A0ADD" w:rsidRDefault="00EE3A6C" w:rsidP="000A0ADD">
      <w:pPr>
        <w:spacing w:line="240" w:lineRule="auto"/>
        <w:jc w:val="both"/>
        <w:rPr>
          <w:b/>
        </w:rPr>
      </w:pPr>
      <w:r w:rsidRPr="0054211B">
        <w:rPr>
          <w:b/>
        </w:rPr>
        <w:t>A l’adresse suivante </w:t>
      </w:r>
      <w:r w:rsidRPr="000A0ADD">
        <w:rPr>
          <w:bCs/>
        </w:rPr>
        <w:t xml:space="preserve">: </w:t>
      </w:r>
      <w:hyperlink r:id="rId6" w:history="1">
        <w:r w:rsidR="000A0ADD" w:rsidRPr="000A0ADD">
          <w:rPr>
            <w:rStyle w:val="Lienhypertexte"/>
            <w:b/>
            <w:u w:val="none"/>
          </w:rPr>
          <w:t>rouag_25@yahoo.fr</w:t>
        </w:r>
      </w:hyperlink>
    </w:p>
    <w:p w:rsidR="00EE3A6C" w:rsidRPr="0054211B" w:rsidRDefault="00EE3A6C" w:rsidP="000A0ADD">
      <w:pPr>
        <w:spacing w:line="240" w:lineRule="auto"/>
        <w:jc w:val="both"/>
        <w:rPr>
          <w:b/>
          <w:color w:val="FF0000"/>
          <w:u w:val="single"/>
        </w:rPr>
      </w:pPr>
      <w:r w:rsidRPr="0054211B">
        <w:rPr>
          <w:b/>
        </w:rPr>
        <w:t xml:space="preserve">L’acceptation des propositions </w:t>
      </w:r>
      <w:r w:rsidR="000A0ADD">
        <w:rPr>
          <w:b/>
        </w:rPr>
        <w:t xml:space="preserve">sera communiquée </w:t>
      </w:r>
      <w:r w:rsidRPr="0054211B">
        <w:rPr>
          <w:b/>
        </w:rPr>
        <w:t xml:space="preserve"> </w:t>
      </w:r>
      <w:r w:rsidR="00284B11">
        <w:rPr>
          <w:b/>
          <w:color w:val="FF0000"/>
          <w:u w:val="single"/>
        </w:rPr>
        <w:t>le 30 Mars 2015</w:t>
      </w:r>
    </w:p>
    <w:p w:rsidR="00EE3A6C" w:rsidRPr="0054211B" w:rsidRDefault="00EE3A6C" w:rsidP="000A0ADD">
      <w:pPr>
        <w:spacing w:line="240" w:lineRule="auto"/>
        <w:jc w:val="both"/>
        <w:rPr>
          <w:b/>
          <w:color w:val="FF0000"/>
          <w:u w:val="single"/>
        </w:rPr>
      </w:pPr>
      <w:r w:rsidRPr="0054211B">
        <w:rPr>
          <w:b/>
        </w:rPr>
        <w:t xml:space="preserve">Les contributions définitives devront être envoyées à la même adresse </w:t>
      </w:r>
      <w:r w:rsidR="00284B11" w:rsidRPr="00284B11">
        <w:rPr>
          <w:b/>
          <w:color w:val="FF0000"/>
          <w:u w:val="single"/>
        </w:rPr>
        <w:t>avant le 15 Avril 2015</w:t>
      </w:r>
    </w:p>
    <w:p w:rsidR="00EE3A6C" w:rsidRDefault="00EE3A6C" w:rsidP="00EE3A6C">
      <w:pPr>
        <w:spacing w:line="360" w:lineRule="auto"/>
        <w:jc w:val="both"/>
      </w:pPr>
    </w:p>
    <w:p w:rsidR="00EE3A6C" w:rsidRPr="0054211B" w:rsidRDefault="00EE3A6C" w:rsidP="00EE3A6C">
      <w:pPr>
        <w:spacing w:line="360" w:lineRule="auto"/>
        <w:jc w:val="center"/>
        <w:rPr>
          <w:b/>
          <w:bCs/>
          <w:i/>
          <w:sz w:val="26"/>
          <w:szCs w:val="26"/>
        </w:rPr>
      </w:pPr>
      <w:r w:rsidRPr="0054211B">
        <w:rPr>
          <w:b/>
          <w:bCs/>
          <w:i/>
          <w:sz w:val="26"/>
          <w:szCs w:val="26"/>
        </w:rPr>
        <w:t xml:space="preserve">COLLOQUE INTERNATIONAL </w:t>
      </w:r>
    </w:p>
    <w:p w:rsidR="00EE3A6C" w:rsidRPr="00284B11" w:rsidRDefault="00EE3A6C" w:rsidP="00A55B64">
      <w:pPr>
        <w:spacing w:line="240" w:lineRule="auto"/>
        <w:jc w:val="center"/>
        <w:rPr>
          <w:b/>
          <w:bCs/>
          <w:i/>
          <w:sz w:val="20"/>
          <w:szCs w:val="20"/>
        </w:rPr>
      </w:pPr>
      <w:r>
        <w:rPr>
          <w:b/>
          <w:bCs/>
        </w:rPr>
        <w:t xml:space="preserve">Organisé par </w:t>
      </w:r>
      <w:r w:rsidRPr="00284B11">
        <w:rPr>
          <w:b/>
          <w:bCs/>
        </w:rPr>
        <w:t xml:space="preserve">le </w:t>
      </w:r>
      <w:r w:rsidRPr="00284B11">
        <w:rPr>
          <w:b/>
          <w:bCs/>
          <w:i/>
          <w:sz w:val="20"/>
          <w:szCs w:val="20"/>
        </w:rPr>
        <w:t>LABORATOIRE D’ANALYSE DES PROCESSUS SOCIAUX ET INSTITUTIONNELS</w:t>
      </w:r>
    </w:p>
    <w:p w:rsidR="00EE3A6C" w:rsidRDefault="00EE3A6C" w:rsidP="00273D2E">
      <w:pPr>
        <w:spacing w:line="240" w:lineRule="auto"/>
        <w:jc w:val="center"/>
        <w:rPr>
          <w:b/>
          <w:sz w:val="20"/>
          <w:szCs w:val="20"/>
        </w:rPr>
      </w:pPr>
      <w:r w:rsidRPr="004740A8">
        <w:rPr>
          <w:b/>
          <w:sz w:val="20"/>
          <w:szCs w:val="20"/>
        </w:rPr>
        <w:t>Université de Constantine</w:t>
      </w:r>
      <w:r w:rsidR="00284B11">
        <w:rPr>
          <w:b/>
          <w:sz w:val="20"/>
          <w:szCs w:val="20"/>
        </w:rPr>
        <w:t xml:space="preserve"> 2 </w:t>
      </w:r>
      <w:r w:rsidR="00273D2E">
        <w:rPr>
          <w:b/>
          <w:sz w:val="20"/>
          <w:szCs w:val="20"/>
        </w:rPr>
        <w:t>Abdelhamid</w:t>
      </w:r>
      <w:r w:rsidR="00B901A1">
        <w:rPr>
          <w:b/>
          <w:sz w:val="20"/>
          <w:szCs w:val="20"/>
        </w:rPr>
        <w:t xml:space="preserve"> </w:t>
      </w:r>
      <w:proofErr w:type="spellStart"/>
      <w:r w:rsidR="00B901A1">
        <w:rPr>
          <w:b/>
          <w:sz w:val="20"/>
          <w:szCs w:val="20"/>
        </w:rPr>
        <w:t>Mehri</w:t>
      </w:r>
      <w:proofErr w:type="spellEnd"/>
      <w:r w:rsidRPr="004740A8">
        <w:rPr>
          <w:b/>
          <w:sz w:val="20"/>
          <w:szCs w:val="20"/>
        </w:rPr>
        <w:t xml:space="preserve">. Algérie </w:t>
      </w:r>
    </w:p>
    <w:p w:rsidR="00284B11" w:rsidRPr="00CB3EAE" w:rsidRDefault="00284B11" w:rsidP="00A55B64">
      <w:pPr>
        <w:spacing w:line="240" w:lineRule="auto"/>
        <w:jc w:val="center"/>
        <w:rPr>
          <w:i/>
          <w:iCs/>
          <w:sz w:val="28"/>
          <w:szCs w:val="28"/>
        </w:rPr>
      </w:pPr>
      <w:r>
        <w:rPr>
          <w:i/>
          <w:iCs/>
          <w:sz w:val="28"/>
          <w:szCs w:val="28"/>
        </w:rPr>
        <w:t>« </w:t>
      </w:r>
      <w:r w:rsidRPr="00CB3EAE">
        <w:rPr>
          <w:i/>
          <w:iCs/>
          <w:sz w:val="28"/>
          <w:szCs w:val="28"/>
        </w:rPr>
        <w:t>LES JEUNES, L’ECOLE ET L’EDUCATION</w:t>
      </w:r>
      <w:r>
        <w:rPr>
          <w:i/>
          <w:iCs/>
          <w:sz w:val="28"/>
          <w:szCs w:val="28"/>
        </w:rPr>
        <w:t> »</w:t>
      </w:r>
    </w:p>
    <w:p w:rsidR="00284B11" w:rsidRDefault="00EE3A6C" w:rsidP="00A55B64">
      <w:pPr>
        <w:spacing w:line="240" w:lineRule="auto"/>
        <w:jc w:val="center"/>
      </w:pPr>
      <w:r>
        <w:rPr>
          <w:b/>
        </w:rPr>
        <w:t xml:space="preserve">Constantine, </w:t>
      </w:r>
      <w:r w:rsidR="00284B11" w:rsidRPr="00284B11">
        <w:rPr>
          <w:b/>
          <w:bCs/>
        </w:rPr>
        <w:t>10-11 Mai 2015</w:t>
      </w:r>
    </w:p>
    <w:p w:rsidR="00EE3A6C" w:rsidRPr="000C1F27" w:rsidRDefault="00EE3A6C" w:rsidP="00284B11">
      <w:pPr>
        <w:spacing w:line="360" w:lineRule="auto"/>
        <w:jc w:val="center"/>
      </w:pPr>
    </w:p>
    <w:tbl>
      <w:tblPr>
        <w:tblStyle w:val="Grilledutableau"/>
        <w:tblW w:w="0" w:type="auto"/>
        <w:tblLook w:val="01E0"/>
      </w:tblPr>
      <w:tblGrid>
        <w:gridCol w:w="9212"/>
      </w:tblGrid>
      <w:tr w:rsidR="00EE3A6C" w:rsidRPr="0054211B" w:rsidTr="00EE3A6C">
        <w:tc>
          <w:tcPr>
            <w:tcW w:w="9212" w:type="dxa"/>
          </w:tcPr>
          <w:p w:rsidR="00EE3A6C" w:rsidRDefault="00EE3A6C" w:rsidP="00EE3A6C">
            <w:pPr>
              <w:pStyle w:val="Corpsdetexte"/>
              <w:jc w:val="left"/>
              <w:rPr>
                <w:b/>
                <w:bCs/>
              </w:rPr>
            </w:pPr>
            <w:r w:rsidRPr="0054211B">
              <w:rPr>
                <w:b/>
                <w:bCs/>
              </w:rPr>
              <w:t xml:space="preserve">Titre de la communication : </w:t>
            </w:r>
          </w:p>
          <w:p w:rsidR="00284B11" w:rsidRDefault="00284B11" w:rsidP="00EE3A6C">
            <w:pPr>
              <w:pStyle w:val="Corpsdetexte"/>
              <w:jc w:val="left"/>
              <w:rPr>
                <w:b/>
                <w:bCs/>
              </w:rPr>
            </w:pPr>
          </w:p>
          <w:p w:rsidR="00EE3A6C" w:rsidRPr="0054211B" w:rsidRDefault="00EE3A6C" w:rsidP="00EE3A6C">
            <w:pPr>
              <w:pStyle w:val="Corpsdetexte"/>
              <w:rPr>
                <w:b/>
                <w:bCs/>
              </w:rPr>
            </w:pPr>
          </w:p>
        </w:tc>
      </w:tr>
    </w:tbl>
    <w:p w:rsidR="00EE3A6C" w:rsidRPr="00B57C67" w:rsidRDefault="00EE3A6C" w:rsidP="00EE3A6C">
      <w:pPr>
        <w:pStyle w:val="Corpsdetexte"/>
        <w:rPr>
          <w:b/>
          <w:bCs/>
          <w:sz w:val="20"/>
          <w:szCs w:val="20"/>
        </w:rPr>
      </w:pPr>
    </w:p>
    <w:p w:rsidR="00EE3A6C" w:rsidRDefault="00284B11" w:rsidP="00284B11">
      <w:pPr>
        <w:pBdr>
          <w:top w:val="single" w:sz="4" w:space="1" w:color="auto"/>
          <w:left w:val="single" w:sz="4" w:space="4" w:color="auto"/>
          <w:bottom w:val="single" w:sz="4" w:space="1" w:color="auto"/>
          <w:right w:val="single" w:sz="4" w:space="4" w:color="auto"/>
        </w:pBdr>
        <w:rPr>
          <w:b/>
          <w:bCs/>
        </w:rPr>
      </w:pPr>
      <w:r>
        <w:rPr>
          <w:b/>
          <w:bCs/>
        </w:rPr>
        <w:t>T</w:t>
      </w:r>
      <w:r w:rsidR="00EE3A6C" w:rsidRPr="000C1F27">
        <w:rPr>
          <w:b/>
          <w:bCs/>
        </w:rPr>
        <w:t>hématique</w:t>
      </w:r>
      <w:r w:rsidR="00EE3A6C">
        <w:rPr>
          <w:b/>
          <w:bCs/>
        </w:rPr>
        <w:t xml:space="preserve"> du colloque</w:t>
      </w:r>
      <w:r w:rsidR="00EE3A6C" w:rsidRPr="000C1F27">
        <w:rPr>
          <w:b/>
          <w:bCs/>
        </w:rPr>
        <w:t> </w:t>
      </w:r>
      <w:r>
        <w:rPr>
          <w:b/>
          <w:bCs/>
        </w:rPr>
        <w:t>dans laquelle s’inscrit la communication</w:t>
      </w:r>
      <w:r w:rsidR="00EE3A6C" w:rsidRPr="000C1F27">
        <w:rPr>
          <w:b/>
          <w:bCs/>
        </w:rPr>
        <w:t xml:space="preserve">: </w:t>
      </w:r>
    </w:p>
    <w:p w:rsidR="00EE3A6C" w:rsidRPr="000C1F27" w:rsidRDefault="00EE3A6C" w:rsidP="00EE3A6C">
      <w:pPr>
        <w:pBdr>
          <w:top w:val="single" w:sz="4" w:space="1" w:color="auto"/>
          <w:left w:val="single" w:sz="4" w:space="4" w:color="auto"/>
          <w:bottom w:val="single" w:sz="4" w:space="1" w:color="auto"/>
          <w:right w:val="single" w:sz="4" w:space="4" w:color="auto"/>
        </w:pBdr>
      </w:pPr>
    </w:p>
    <w:p w:rsidR="00EE3A6C" w:rsidRPr="00D62B62" w:rsidRDefault="00EE3A6C" w:rsidP="00EE3A6C">
      <w:pPr>
        <w:pBdr>
          <w:top w:val="single" w:sz="4" w:space="1" w:color="auto"/>
          <w:left w:val="single" w:sz="4" w:space="1" w:color="auto"/>
          <w:bottom w:val="single" w:sz="4" w:space="1" w:color="auto"/>
          <w:right w:val="single" w:sz="4" w:space="1" w:color="auto"/>
        </w:pBdr>
        <w:jc w:val="both"/>
        <w:rPr>
          <w:b/>
          <w:bCs/>
          <w:sz w:val="20"/>
          <w:szCs w:val="20"/>
        </w:rPr>
      </w:pPr>
      <w:r w:rsidRPr="000C1F27">
        <w:rPr>
          <w:b/>
          <w:bCs/>
        </w:rPr>
        <w:t>Nom du ou des communicant(s) :</w:t>
      </w:r>
      <w:r>
        <w:rPr>
          <w:b/>
          <w:bCs/>
        </w:rPr>
        <w:t xml:space="preserve"> </w:t>
      </w:r>
    </w:p>
    <w:p w:rsidR="00EE3A6C" w:rsidRPr="000C1F27" w:rsidRDefault="00EE3A6C" w:rsidP="00EE3A6C">
      <w:pPr>
        <w:pBdr>
          <w:top w:val="single" w:sz="4" w:space="1" w:color="auto"/>
          <w:left w:val="single" w:sz="4" w:space="1" w:color="auto"/>
          <w:bottom w:val="single" w:sz="4" w:space="1" w:color="auto"/>
          <w:right w:val="single" w:sz="4" w:space="1" w:color="auto"/>
        </w:pBdr>
      </w:pPr>
    </w:p>
    <w:p w:rsidR="00EE3A6C" w:rsidRDefault="00EE3A6C" w:rsidP="00284B11">
      <w:pPr>
        <w:pStyle w:val="Corpsdetexte2"/>
        <w:pBdr>
          <w:top w:val="single" w:sz="4" w:space="1" w:color="auto"/>
          <w:left w:val="single" w:sz="4" w:space="1" w:color="auto"/>
          <w:bottom w:val="single" w:sz="4" w:space="1" w:color="auto"/>
          <w:right w:val="single" w:sz="4" w:space="1" w:color="auto"/>
        </w:pBdr>
        <w:tabs>
          <w:tab w:val="left" w:pos="1139"/>
        </w:tabs>
        <w:rPr>
          <w:b/>
          <w:bCs/>
        </w:rPr>
      </w:pPr>
      <w:r w:rsidRPr="00284B11">
        <w:rPr>
          <w:b/>
          <w:bCs/>
          <w:sz w:val="22"/>
          <w:szCs w:val="22"/>
        </w:rPr>
        <w:t>Laboratoire(s) ou institution </w:t>
      </w:r>
      <w:r w:rsidR="00284B11" w:rsidRPr="00284B11">
        <w:rPr>
          <w:b/>
          <w:bCs/>
          <w:sz w:val="22"/>
          <w:szCs w:val="22"/>
        </w:rPr>
        <w:t>d’appartenance</w:t>
      </w:r>
      <w:r w:rsidRPr="00284B11">
        <w:rPr>
          <w:b/>
          <w:bCs/>
          <w:sz w:val="22"/>
          <w:szCs w:val="22"/>
        </w:rPr>
        <w:t>:</w:t>
      </w:r>
      <w:r w:rsidRPr="000C1F27">
        <w:rPr>
          <w:b/>
          <w:bCs/>
        </w:rPr>
        <w:t> </w:t>
      </w:r>
    </w:p>
    <w:p w:rsidR="00284B11" w:rsidRDefault="00284B11" w:rsidP="00284B11">
      <w:pPr>
        <w:pStyle w:val="Corpsdetexte2"/>
        <w:pBdr>
          <w:top w:val="single" w:sz="4" w:space="1" w:color="auto"/>
          <w:left w:val="single" w:sz="4" w:space="1" w:color="auto"/>
          <w:bottom w:val="single" w:sz="4" w:space="1" w:color="auto"/>
          <w:right w:val="single" w:sz="4" w:space="1" w:color="auto"/>
        </w:pBdr>
        <w:tabs>
          <w:tab w:val="left" w:pos="1139"/>
        </w:tabs>
        <w:rPr>
          <w:b/>
          <w:bCs/>
        </w:rPr>
      </w:pPr>
      <w:r>
        <w:rPr>
          <w:b/>
          <w:bCs/>
        </w:rPr>
        <w:t>Pays</w:t>
      </w:r>
    </w:p>
    <w:p w:rsidR="00EE3A6C" w:rsidRPr="000C1F27" w:rsidRDefault="00EE3A6C" w:rsidP="00EE3A6C"/>
    <w:p w:rsidR="00EE3A6C" w:rsidRPr="000C1F27" w:rsidRDefault="00EE3A6C" w:rsidP="00EE3A6C">
      <w:pPr>
        <w:pBdr>
          <w:top w:val="single" w:sz="4" w:space="1" w:color="auto"/>
          <w:left w:val="single" w:sz="4" w:space="4" w:color="auto"/>
          <w:bottom w:val="single" w:sz="4" w:space="1" w:color="auto"/>
          <w:right w:val="single" w:sz="4" w:space="4" w:color="auto"/>
        </w:pBdr>
      </w:pPr>
      <w:r>
        <w:rPr>
          <w:b/>
          <w:bCs/>
        </w:rPr>
        <w:t>Fonction</w:t>
      </w:r>
      <w:r w:rsidRPr="000C1F27">
        <w:rPr>
          <w:b/>
          <w:bCs/>
        </w:rPr>
        <w:t xml:space="preserve"> : </w:t>
      </w:r>
      <w:r>
        <w:rPr>
          <w:b/>
          <w:bCs/>
        </w:rPr>
        <w:t xml:space="preserve"> </w:t>
      </w:r>
    </w:p>
    <w:p w:rsidR="00EE3A6C" w:rsidRPr="000C1F27" w:rsidRDefault="00EE3A6C" w:rsidP="00EE3A6C">
      <w:pPr>
        <w:pBdr>
          <w:top w:val="single" w:sz="4" w:space="1" w:color="auto"/>
          <w:left w:val="single" w:sz="4" w:space="4" w:color="auto"/>
          <w:bottom w:val="single" w:sz="4" w:space="1" w:color="auto"/>
          <w:right w:val="single" w:sz="4" w:space="4" w:color="auto"/>
        </w:pBdr>
      </w:pPr>
    </w:p>
    <w:p w:rsidR="00EE3A6C" w:rsidRPr="000C1F27" w:rsidRDefault="00EE3A6C" w:rsidP="00EE3A6C"/>
    <w:p w:rsidR="00EE3A6C" w:rsidRPr="00D62B62" w:rsidRDefault="00EE3A6C" w:rsidP="00EE3A6C">
      <w:pPr>
        <w:pBdr>
          <w:top w:val="single" w:sz="4" w:space="1" w:color="auto"/>
          <w:left w:val="single" w:sz="4" w:space="4" w:color="auto"/>
          <w:bottom w:val="single" w:sz="4" w:space="1" w:color="auto"/>
          <w:right w:val="single" w:sz="4" w:space="4" w:color="auto"/>
        </w:pBdr>
        <w:rPr>
          <w:sz w:val="20"/>
          <w:szCs w:val="20"/>
        </w:rPr>
      </w:pPr>
      <w:r w:rsidRPr="000C1F27">
        <w:rPr>
          <w:b/>
          <w:bCs/>
        </w:rPr>
        <w:t>Adresse</w:t>
      </w:r>
      <w:r>
        <w:rPr>
          <w:b/>
          <w:bCs/>
        </w:rPr>
        <w:t> :</w:t>
      </w:r>
      <w:r w:rsidRPr="000C1F27">
        <w:rPr>
          <w:b/>
          <w:bCs/>
        </w:rPr>
        <w:t xml:space="preserve"> </w:t>
      </w:r>
    </w:p>
    <w:p w:rsidR="00EE3A6C" w:rsidRDefault="00EE3A6C" w:rsidP="00EE3A6C">
      <w:pPr>
        <w:pBdr>
          <w:top w:val="single" w:sz="4" w:space="1" w:color="auto"/>
          <w:left w:val="single" w:sz="4" w:space="4" w:color="auto"/>
          <w:bottom w:val="single" w:sz="4" w:space="1" w:color="auto"/>
          <w:right w:val="single" w:sz="4" w:space="4" w:color="auto"/>
        </w:pBdr>
        <w:rPr>
          <w:b/>
          <w:bCs/>
        </w:rPr>
      </w:pPr>
    </w:p>
    <w:p w:rsidR="00EE3A6C" w:rsidRDefault="00EE3A6C" w:rsidP="00EE3A6C">
      <w:pPr>
        <w:pBdr>
          <w:top w:val="single" w:sz="4" w:space="1" w:color="auto"/>
          <w:left w:val="single" w:sz="4" w:space="4" w:color="auto"/>
          <w:bottom w:val="single" w:sz="4" w:space="1" w:color="auto"/>
          <w:right w:val="single" w:sz="4" w:space="4" w:color="auto"/>
        </w:pBdr>
        <w:rPr>
          <w:b/>
          <w:bCs/>
        </w:rPr>
      </w:pPr>
      <w:r w:rsidRPr="000C1F27">
        <w:rPr>
          <w:b/>
          <w:bCs/>
        </w:rPr>
        <w:lastRenderedPageBreak/>
        <w:t xml:space="preserve">Email : </w:t>
      </w:r>
    </w:p>
    <w:p w:rsidR="00EE3A6C" w:rsidRDefault="00EE3A6C" w:rsidP="00EE3A6C">
      <w:pPr>
        <w:pBdr>
          <w:top w:val="single" w:sz="4" w:space="1" w:color="auto"/>
          <w:left w:val="single" w:sz="4" w:space="4" w:color="auto"/>
          <w:bottom w:val="single" w:sz="4" w:space="1" w:color="auto"/>
          <w:right w:val="single" w:sz="4" w:space="4" w:color="auto"/>
        </w:pBdr>
        <w:rPr>
          <w:b/>
          <w:bCs/>
        </w:rPr>
      </w:pPr>
    </w:p>
    <w:p w:rsidR="00EE3A6C" w:rsidRDefault="00EE3A6C" w:rsidP="00EE3A6C">
      <w:pPr>
        <w:pBdr>
          <w:top w:val="single" w:sz="4" w:space="1" w:color="auto"/>
          <w:left w:val="single" w:sz="4" w:space="4" w:color="auto"/>
          <w:bottom w:val="single" w:sz="4" w:space="1" w:color="auto"/>
          <w:right w:val="single" w:sz="4" w:space="4" w:color="auto"/>
        </w:pBdr>
        <w:rPr>
          <w:b/>
          <w:bCs/>
        </w:rPr>
      </w:pPr>
      <w:r w:rsidRPr="000C1F27">
        <w:rPr>
          <w:b/>
          <w:bCs/>
        </w:rPr>
        <w:t xml:space="preserve">Téléphone : </w:t>
      </w:r>
    </w:p>
    <w:p w:rsidR="00EE3A6C" w:rsidRPr="000C1F27" w:rsidRDefault="00EE3A6C" w:rsidP="00EE3A6C">
      <w:pPr>
        <w:pBdr>
          <w:top w:val="single" w:sz="4" w:space="1" w:color="auto"/>
          <w:left w:val="single" w:sz="4" w:space="4" w:color="auto"/>
          <w:bottom w:val="single" w:sz="4" w:space="1" w:color="auto"/>
          <w:right w:val="single" w:sz="4" w:space="4" w:color="auto"/>
        </w:pBdr>
      </w:pPr>
    </w:p>
    <w:p w:rsidR="00EE3A6C" w:rsidRDefault="00EE3A6C" w:rsidP="00EE3A6C">
      <w:pPr>
        <w:pBdr>
          <w:top w:val="single" w:sz="4" w:space="1" w:color="auto"/>
          <w:left w:val="single" w:sz="4" w:space="4" w:color="auto"/>
          <w:bottom w:val="single" w:sz="4" w:space="0" w:color="auto"/>
          <w:right w:val="single" w:sz="4" w:space="4" w:color="auto"/>
        </w:pBdr>
        <w:jc w:val="both"/>
      </w:pPr>
      <w:r w:rsidRPr="008D3D8D">
        <w:rPr>
          <w:b/>
          <w:bCs/>
        </w:rPr>
        <w:t>Résumé</w:t>
      </w:r>
      <w:r>
        <w:t> (20</w:t>
      </w:r>
      <w:r w:rsidRPr="000C1F27">
        <w:t>00 caractère</w:t>
      </w:r>
      <w:r>
        <w:t>s espaces compris au maximum).</w:t>
      </w:r>
    </w:p>
    <w:p w:rsidR="00EE3A6C" w:rsidRDefault="00EE3A6C" w:rsidP="00EE3A6C">
      <w:pPr>
        <w:pBdr>
          <w:top w:val="single" w:sz="4" w:space="1" w:color="auto"/>
          <w:left w:val="single" w:sz="4" w:space="4" w:color="auto"/>
          <w:bottom w:val="single" w:sz="4" w:space="0" w:color="auto"/>
          <w:right w:val="single" w:sz="4" w:space="4" w:color="auto"/>
        </w:pBdr>
        <w:jc w:val="both"/>
        <w:rPr>
          <w:b/>
          <w:bCs/>
        </w:rPr>
      </w:pPr>
    </w:p>
    <w:p w:rsidR="00EE3A6C" w:rsidRDefault="00EE3A6C" w:rsidP="00EE3A6C">
      <w:pPr>
        <w:pBdr>
          <w:top w:val="single" w:sz="4" w:space="1" w:color="auto"/>
          <w:left w:val="single" w:sz="4" w:space="4" w:color="auto"/>
          <w:bottom w:val="single" w:sz="4" w:space="0" w:color="auto"/>
          <w:right w:val="single" w:sz="4" w:space="4" w:color="auto"/>
        </w:pBdr>
        <w:jc w:val="both"/>
        <w:rPr>
          <w:b/>
          <w:bCs/>
        </w:rPr>
      </w:pPr>
    </w:p>
    <w:p w:rsidR="00EE3A6C" w:rsidRDefault="00EE3A6C" w:rsidP="00EE3A6C">
      <w:pPr>
        <w:pBdr>
          <w:top w:val="single" w:sz="4" w:space="1" w:color="auto"/>
          <w:left w:val="single" w:sz="4" w:space="4" w:color="auto"/>
          <w:bottom w:val="single" w:sz="4" w:space="0" w:color="auto"/>
          <w:right w:val="single" w:sz="4" w:space="4" w:color="auto"/>
        </w:pBdr>
        <w:jc w:val="both"/>
        <w:rPr>
          <w:b/>
          <w:bCs/>
        </w:rPr>
      </w:pPr>
    </w:p>
    <w:p w:rsidR="00284B11" w:rsidRDefault="00284B11" w:rsidP="00EE3A6C">
      <w:pPr>
        <w:pBdr>
          <w:top w:val="single" w:sz="4" w:space="1" w:color="auto"/>
          <w:left w:val="single" w:sz="4" w:space="4" w:color="auto"/>
          <w:bottom w:val="single" w:sz="4" w:space="0" w:color="auto"/>
          <w:right w:val="single" w:sz="4" w:space="4" w:color="auto"/>
        </w:pBdr>
        <w:jc w:val="both"/>
        <w:rPr>
          <w:b/>
          <w:bCs/>
        </w:rPr>
      </w:pPr>
    </w:p>
    <w:p w:rsidR="00284B11" w:rsidRDefault="00284B11" w:rsidP="00EE3A6C">
      <w:pPr>
        <w:pBdr>
          <w:top w:val="single" w:sz="4" w:space="1" w:color="auto"/>
          <w:left w:val="single" w:sz="4" w:space="4" w:color="auto"/>
          <w:bottom w:val="single" w:sz="4" w:space="0" w:color="auto"/>
          <w:right w:val="single" w:sz="4" w:space="4" w:color="auto"/>
        </w:pBdr>
        <w:jc w:val="both"/>
        <w:rPr>
          <w:b/>
          <w:bCs/>
        </w:rPr>
      </w:pPr>
    </w:p>
    <w:p w:rsidR="00284B11" w:rsidRDefault="00284B11" w:rsidP="00EE3A6C">
      <w:pPr>
        <w:pBdr>
          <w:top w:val="single" w:sz="4" w:space="1" w:color="auto"/>
          <w:left w:val="single" w:sz="4" w:space="4" w:color="auto"/>
          <w:bottom w:val="single" w:sz="4" w:space="0" w:color="auto"/>
          <w:right w:val="single" w:sz="4" w:space="4" w:color="auto"/>
        </w:pBdr>
        <w:jc w:val="both"/>
        <w:rPr>
          <w:b/>
          <w:bCs/>
        </w:rPr>
      </w:pPr>
    </w:p>
    <w:p w:rsidR="00284B11" w:rsidRDefault="00284B11" w:rsidP="00EE3A6C">
      <w:pPr>
        <w:pBdr>
          <w:top w:val="single" w:sz="4" w:space="1" w:color="auto"/>
          <w:left w:val="single" w:sz="4" w:space="4" w:color="auto"/>
          <w:bottom w:val="single" w:sz="4" w:space="0" w:color="auto"/>
          <w:right w:val="single" w:sz="4" w:space="4" w:color="auto"/>
        </w:pBdr>
        <w:jc w:val="both"/>
        <w:rPr>
          <w:b/>
          <w:bCs/>
        </w:rPr>
      </w:pPr>
    </w:p>
    <w:p w:rsidR="00EE3A6C" w:rsidRPr="00144E1F" w:rsidRDefault="00EE3A6C" w:rsidP="00EE3A6C">
      <w:pPr>
        <w:pBdr>
          <w:top w:val="single" w:sz="4" w:space="1" w:color="auto"/>
          <w:left w:val="single" w:sz="4" w:space="4" w:color="auto"/>
          <w:bottom w:val="single" w:sz="4" w:space="0" w:color="auto"/>
          <w:right w:val="single" w:sz="4" w:space="4" w:color="auto"/>
        </w:pBdr>
        <w:jc w:val="both"/>
        <w:rPr>
          <w:b/>
          <w:bCs/>
        </w:rPr>
      </w:pPr>
    </w:p>
    <w:p w:rsidR="00EE3A6C" w:rsidRDefault="00EE3A6C" w:rsidP="00EE3A6C">
      <w:pPr>
        <w:pBdr>
          <w:top w:val="single" w:sz="4" w:space="1" w:color="auto"/>
          <w:left w:val="single" w:sz="4" w:space="4" w:color="auto"/>
          <w:bottom w:val="single" w:sz="4" w:space="1" w:color="auto"/>
          <w:right w:val="single" w:sz="4" w:space="4" w:color="auto"/>
        </w:pBdr>
        <w:rPr>
          <w:b/>
          <w:bCs/>
        </w:rPr>
      </w:pPr>
      <w:r>
        <w:rPr>
          <w:b/>
          <w:bCs/>
        </w:rPr>
        <w:t xml:space="preserve">Mots clefs : </w:t>
      </w:r>
    </w:p>
    <w:p w:rsidR="00EE3A6C" w:rsidRDefault="00EE3A6C" w:rsidP="00EE3A6C">
      <w:pPr>
        <w:pBdr>
          <w:top w:val="single" w:sz="4" w:space="1" w:color="auto"/>
          <w:left w:val="single" w:sz="4" w:space="4" w:color="auto"/>
          <w:bottom w:val="single" w:sz="4" w:space="1" w:color="auto"/>
          <w:right w:val="single" w:sz="4" w:space="4" w:color="auto"/>
        </w:pBdr>
        <w:rPr>
          <w:b/>
          <w:bCs/>
        </w:rPr>
      </w:pPr>
    </w:p>
    <w:p w:rsidR="00EE3A6C" w:rsidRDefault="00EE3A6C" w:rsidP="00EE3A6C">
      <w:pPr>
        <w:jc w:val="both"/>
      </w:pPr>
    </w:p>
    <w:sectPr w:rsidR="00EE3A6C" w:rsidSect="00555B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E68B6"/>
    <w:multiLevelType w:val="hybridMultilevel"/>
    <w:tmpl w:val="B6882FB4"/>
    <w:lvl w:ilvl="0" w:tplc="81041900">
      <w:start w:val="1"/>
      <w:numFmt w:val="decimal"/>
      <w:lvlText w:val="%1"/>
      <w:lvlJc w:val="left"/>
      <w:pPr>
        <w:ind w:left="720" w:hanging="360"/>
      </w:pPr>
      <w:rPr>
        <w:rFonts w:asciiTheme="minorHAnsi" w:eastAsiaTheme="minorEastAsia"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D37859"/>
    <w:rsid w:val="0000120B"/>
    <w:rsid w:val="00017315"/>
    <w:rsid w:val="000A0ADD"/>
    <w:rsid w:val="000C62A7"/>
    <w:rsid w:val="00121D93"/>
    <w:rsid w:val="001B416E"/>
    <w:rsid w:val="001C269D"/>
    <w:rsid w:val="00265493"/>
    <w:rsid w:val="00273D2E"/>
    <w:rsid w:val="0028156B"/>
    <w:rsid w:val="00283FE7"/>
    <w:rsid w:val="00284B11"/>
    <w:rsid w:val="002C02DB"/>
    <w:rsid w:val="002C3C22"/>
    <w:rsid w:val="002E5B15"/>
    <w:rsid w:val="002F7F08"/>
    <w:rsid w:val="003C6727"/>
    <w:rsid w:val="00492B50"/>
    <w:rsid w:val="0049660C"/>
    <w:rsid w:val="004C59AA"/>
    <w:rsid w:val="005042F4"/>
    <w:rsid w:val="00513DEB"/>
    <w:rsid w:val="00555B24"/>
    <w:rsid w:val="005C2F97"/>
    <w:rsid w:val="005E2FA5"/>
    <w:rsid w:val="00656287"/>
    <w:rsid w:val="006608E1"/>
    <w:rsid w:val="00665752"/>
    <w:rsid w:val="00680420"/>
    <w:rsid w:val="006849F0"/>
    <w:rsid w:val="006D0D1E"/>
    <w:rsid w:val="006F01B2"/>
    <w:rsid w:val="0070583D"/>
    <w:rsid w:val="007942AB"/>
    <w:rsid w:val="007955F9"/>
    <w:rsid w:val="007977B0"/>
    <w:rsid w:val="007D476F"/>
    <w:rsid w:val="00825C61"/>
    <w:rsid w:val="008C620A"/>
    <w:rsid w:val="0091017E"/>
    <w:rsid w:val="0099753F"/>
    <w:rsid w:val="009A62CB"/>
    <w:rsid w:val="00A55B64"/>
    <w:rsid w:val="00A8323B"/>
    <w:rsid w:val="00AB7C45"/>
    <w:rsid w:val="00AD1C9E"/>
    <w:rsid w:val="00B562B0"/>
    <w:rsid w:val="00B901A1"/>
    <w:rsid w:val="00BB3788"/>
    <w:rsid w:val="00BE7DAD"/>
    <w:rsid w:val="00CB3EAE"/>
    <w:rsid w:val="00CB553E"/>
    <w:rsid w:val="00CD25A5"/>
    <w:rsid w:val="00D16770"/>
    <w:rsid w:val="00D319E9"/>
    <w:rsid w:val="00D37859"/>
    <w:rsid w:val="00D93837"/>
    <w:rsid w:val="00DD1BAB"/>
    <w:rsid w:val="00DE3A99"/>
    <w:rsid w:val="00E43060"/>
    <w:rsid w:val="00EE3A6C"/>
    <w:rsid w:val="00FA68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B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08E1"/>
    <w:pPr>
      <w:ind w:left="720"/>
      <w:contextualSpacing/>
    </w:pPr>
  </w:style>
  <w:style w:type="paragraph" w:styleId="Corpsdetexte">
    <w:name w:val="Body Text"/>
    <w:basedOn w:val="Normal"/>
    <w:link w:val="CorpsdetexteCar"/>
    <w:rsid w:val="00EE3A6C"/>
    <w:pPr>
      <w:spacing w:after="0" w:line="240" w:lineRule="auto"/>
      <w:jc w:val="center"/>
    </w:pPr>
    <w:rPr>
      <w:rFonts w:ascii="Times New Roman" w:eastAsia="Times New Roman" w:hAnsi="Times New Roman" w:cs="Times New Roman"/>
      <w:sz w:val="24"/>
      <w:szCs w:val="24"/>
      <w:lang w:bidi="ar-DZ"/>
    </w:rPr>
  </w:style>
  <w:style w:type="character" w:customStyle="1" w:styleId="CorpsdetexteCar">
    <w:name w:val="Corps de texte Car"/>
    <w:basedOn w:val="Policepardfaut"/>
    <w:link w:val="Corpsdetexte"/>
    <w:rsid w:val="00EE3A6C"/>
    <w:rPr>
      <w:rFonts w:ascii="Times New Roman" w:eastAsia="Times New Roman" w:hAnsi="Times New Roman" w:cs="Times New Roman"/>
      <w:sz w:val="24"/>
      <w:szCs w:val="24"/>
      <w:lang w:bidi="ar-DZ"/>
    </w:rPr>
  </w:style>
  <w:style w:type="character" w:styleId="Lienhypertexte">
    <w:name w:val="Hyperlink"/>
    <w:basedOn w:val="Policepardfaut"/>
    <w:rsid w:val="00EE3A6C"/>
    <w:rPr>
      <w:color w:val="0000FF"/>
      <w:u w:val="single"/>
    </w:rPr>
  </w:style>
  <w:style w:type="paragraph" w:styleId="Corpsdetexte2">
    <w:name w:val="Body Text 2"/>
    <w:basedOn w:val="Normal"/>
    <w:link w:val="Corpsdetexte2Car"/>
    <w:rsid w:val="00EE3A6C"/>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rsid w:val="00EE3A6C"/>
    <w:rPr>
      <w:rFonts w:ascii="Times New Roman" w:eastAsia="Times New Roman" w:hAnsi="Times New Roman" w:cs="Times New Roman"/>
      <w:sz w:val="24"/>
      <w:szCs w:val="24"/>
    </w:rPr>
  </w:style>
  <w:style w:type="table" w:styleId="Grilledutableau">
    <w:name w:val="Table Grid"/>
    <w:basedOn w:val="TableauNormal"/>
    <w:rsid w:val="00EE3A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uag_25@yahoo.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5AC95-3182-4B07-9881-8FE92621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8806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CNE</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2015-01-19T17:31:00Z</dcterms:created>
  <dcterms:modified xsi:type="dcterms:W3CDTF">2015-01-19T17:31:00Z</dcterms:modified>
</cp:coreProperties>
</file>